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723" w:rsidRPr="00FF0EC6" w:rsidRDefault="00EF4723" w:rsidP="00EF4723">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rPr>
        <w:t xml:space="preserve">Астана </w:t>
      </w:r>
      <w:r w:rsidRPr="00FF0EC6">
        <w:rPr>
          <w:rFonts w:ascii="Times New Roman" w:hAnsi="Times New Roman" w:cs="Times New Roman"/>
          <w:sz w:val="24"/>
          <w:szCs w:val="24"/>
          <w:lang w:val="kk-KZ"/>
        </w:rPr>
        <w:t>қаласы әкімдігінің</w:t>
      </w:r>
    </w:p>
    <w:p w:rsidR="00EF4723" w:rsidRPr="00FF0EC6" w:rsidRDefault="00EF4723" w:rsidP="00EF4723">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xml:space="preserve">«№ </w:t>
      </w:r>
      <w:r w:rsidR="007D73AA">
        <w:rPr>
          <w:rFonts w:ascii="Times New Roman" w:hAnsi="Times New Roman" w:cs="Times New Roman"/>
          <w:sz w:val="24"/>
          <w:szCs w:val="24"/>
          <w:lang w:val="kk-KZ"/>
        </w:rPr>
        <w:t>1</w:t>
      </w:r>
      <w:r w:rsidRPr="00FF0EC6">
        <w:rPr>
          <w:rFonts w:ascii="Times New Roman" w:hAnsi="Times New Roman" w:cs="Times New Roman"/>
          <w:sz w:val="24"/>
          <w:szCs w:val="24"/>
          <w:lang w:val="kk-KZ"/>
        </w:rPr>
        <w:t>1 қалалық емхана» ШЖҚ МКК</w:t>
      </w:r>
    </w:p>
    <w:p w:rsidR="007D73AA" w:rsidRPr="00FF0EC6" w:rsidRDefault="007D73AA" w:rsidP="007D73AA">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xml:space="preserve">2023 жылғы </w:t>
      </w:r>
      <w:r>
        <w:rPr>
          <w:rFonts w:ascii="Times New Roman" w:hAnsi="Times New Roman" w:cs="Times New Roman"/>
          <w:sz w:val="24"/>
          <w:szCs w:val="24"/>
          <w:lang w:val="kk-KZ"/>
        </w:rPr>
        <w:t>23</w:t>
      </w:r>
      <w:r w:rsidRPr="00FF0EC6">
        <w:rPr>
          <w:rFonts w:ascii="Times New Roman" w:hAnsi="Times New Roman" w:cs="Times New Roman"/>
          <w:sz w:val="24"/>
          <w:szCs w:val="24"/>
          <w:lang w:val="kk-KZ"/>
        </w:rPr>
        <w:t xml:space="preserve"> </w:t>
      </w:r>
      <w:r>
        <w:rPr>
          <w:rFonts w:ascii="Times New Roman" w:hAnsi="Times New Roman" w:cs="Times New Roman"/>
          <w:sz w:val="24"/>
          <w:szCs w:val="24"/>
          <w:lang w:val="kk-KZ"/>
        </w:rPr>
        <w:t>мамырдағы</w:t>
      </w:r>
    </w:p>
    <w:p w:rsidR="007D73AA" w:rsidRDefault="007D73AA" w:rsidP="007D73AA">
      <w:pPr>
        <w:pStyle w:val="a3"/>
        <w:ind w:left="5670"/>
        <w:jc w:val="both"/>
        <w:rPr>
          <w:rFonts w:ascii="Times New Roman" w:hAnsi="Times New Roman" w:cs="Times New Roman"/>
          <w:sz w:val="24"/>
          <w:szCs w:val="24"/>
          <w:lang w:val="kk-KZ"/>
        </w:rPr>
      </w:pPr>
      <w:r w:rsidRPr="00CF1988">
        <w:rPr>
          <w:rFonts w:ascii="Times New Roman" w:hAnsi="Times New Roman" w:cs="Times New Roman"/>
          <w:sz w:val="24"/>
          <w:szCs w:val="24"/>
          <w:lang w:val="kk-KZ"/>
        </w:rPr>
        <w:t>№</w:t>
      </w:r>
      <w:r w:rsidRPr="00386719">
        <w:rPr>
          <w:rFonts w:ascii="Times New Roman" w:hAnsi="Times New Roman" w:cs="Times New Roman"/>
          <w:sz w:val="24"/>
          <w:szCs w:val="24"/>
          <w:lang w:val="kk-KZ"/>
        </w:rPr>
        <w:t>Ө-53 ЮР</w:t>
      </w:r>
      <w:r>
        <w:rPr>
          <w:rFonts w:ascii="Times New Roman" w:hAnsi="Times New Roman" w:cs="Times New Roman"/>
          <w:b/>
          <w:sz w:val="28"/>
          <w:szCs w:val="28"/>
          <w:lang w:val="kk-KZ"/>
        </w:rPr>
        <w:t xml:space="preserve"> </w:t>
      </w:r>
      <w:r w:rsidRPr="00FF0EC6">
        <w:rPr>
          <w:rFonts w:ascii="Times New Roman" w:hAnsi="Times New Roman" w:cs="Times New Roman"/>
          <w:sz w:val="24"/>
          <w:szCs w:val="24"/>
          <w:lang w:val="kk-KZ"/>
        </w:rPr>
        <w:t xml:space="preserve">бұйрығына </w:t>
      </w:r>
    </w:p>
    <w:p w:rsidR="00EF4723" w:rsidRDefault="009A2BDC" w:rsidP="00EF4723">
      <w:pPr>
        <w:pStyle w:val="a3"/>
        <w:ind w:left="5670"/>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EF4723" w:rsidRPr="00FF0EC6">
        <w:rPr>
          <w:rFonts w:ascii="Times New Roman" w:hAnsi="Times New Roman" w:cs="Times New Roman"/>
          <w:sz w:val="24"/>
          <w:szCs w:val="24"/>
          <w:lang w:val="kk-KZ"/>
        </w:rPr>
        <w:t>-қосымша</w:t>
      </w: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both"/>
        <w:rPr>
          <w:rFonts w:ascii="Times New Roman" w:hAnsi="Times New Roman" w:cs="Times New Roman"/>
          <w:sz w:val="24"/>
          <w:szCs w:val="24"/>
          <w:lang w:val="kk-KZ"/>
        </w:rPr>
      </w:pPr>
    </w:p>
    <w:p w:rsidR="00EF4723" w:rsidRDefault="00EF4723" w:rsidP="00EF472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 қаласы әкімдігінің</w:t>
      </w:r>
    </w:p>
    <w:p w:rsidR="00EF4723" w:rsidRDefault="00EF4723" w:rsidP="00EF4723">
      <w:pPr>
        <w:pStyle w:val="a3"/>
        <w:jc w:val="center"/>
        <w:rPr>
          <w:rFonts w:ascii="Times New Roman" w:hAnsi="Times New Roman" w:cs="Times New Roman"/>
          <w:b/>
          <w:sz w:val="28"/>
          <w:szCs w:val="28"/>
          <w:lang w:val="kk-KZ"/>
        </w:rPr>
      </w:pPr>
      <w:r w:rsidRPr="00FF0EC6">
        <w:rPr>
          <w:rFonts w:ascii="Times New Roman" w:hAnsi="Times New Roman" w:cs="Times New Roman"/>
          <w:b/>
          <w:sz w:val="28"/>
          <w:szCs w:val="28"/>
          <w:lang w:val="kk-KZ"/>
        </w:rPr>
        <w:t xml:space="preserve">«№ </w:t>
      </w:r>
      <w:r w:rsidR="007D73AA">
        <w:rPr>
          <w:rFonts w:ascii="Times New Roman" w:hAnsi="Times New Roman" w:cs="Times New Roman"/>
          <w:b/>
          <w:sz w:val="28"/>
          <w:szCs w:val="28"/>
          <w:lang w:val="kk-KZ"/>
        </w:rPr>
        <w:t>1</w:t>
      </w:r>
      <w:r w:rsidRPr="00FF0EC6">
        <w:rPr>
          <w:rFonts w:ascii="Times New Roman" w:hAnsi="Times New Roman" w:cs="Times New Roman"/>
          <w:b/>
          <w:sz w:val="28"/>
          <w:szCs w:val="28"/>
          <w:lang w:val="kk-KZ"/>
        </w:rPr>
        <w:t xml:space="preserve">1 </w:t>
      </w:r>
      <w:r>
        <w:rPr>
          <w:rFonts w:ascii="Times New Roman" w:hAnsi="Times New Roman" w:cs="Times New Roman"/>
          <w:b/>
          <w:sz w:val="28"/>
          <w:szCs w:val="28"/>
          <w:lang w:val="kk-KZ"/>
        </w:rPr>
        <w:t>қалалық емхана</w:t>
      </w:r>
      <w:r w:rsidRPr="00FF0EC6">
        <w:rPr>
          <w:rFonts w:ascii="Times New Roman" w:hAnsi="Times New Roman" w:cs="Times New Roman"/>
          <w:b/>
          <w:sz w:val="28"/>
          <w:szCs w:val="28"/>
          <w:lang w:val="kk-KZ"/>
        </w:rPr>
        <w:t>»</w:t>
      </w:r>
      <w:r>
        <w:rPr>
          <w:rFonts w:ascii="Times New Roman" w:hAnsi="Times New Roman" w:cs="Times New Roman"/>
          <w:b/>
          <w:sz w:val="28"/>
          <w:szCs w:val="28"/>
          <w:lang w:val="kk-KZ"/>
        </w:rPr>
        <w:t xml:space="preserve"> ШЖҚ МКК</w:t>
      </w: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r w:rsidRPr="00EF4723">
        <w:rPr>
          <w:rFonts w:ascii="Times New Roman" w:eastAsia="Arial Unicode MS" w:hAnsi="Times New Roman" w:cs="Times New Roman"/>
          <w:b/>
          <w:bCs/>
          <w:sz w:val="28"/>
          <w:szCs w:val="28"/>
          <w:lang w:val="kk-KZ" w:eastAsia="ru-RU"/>
        </w:rPr>
        <w:t>СЫБАЙЛАС ЖЕМҚОРЛЫҚҚА ҚАРСЫ ІС-ҚИМЫЛ ЖӨНІНДЕГІ НҰСҚАУЛЫҚ</w:t>
      </w:r>
      <w:r w:rsidRPr="00EF4723">
        <w:rPr>
          <w:rFonts w:ascii="Times New Roman" w:eastAsia="Arial Unicode MS" w:hAnsi="Times New Roman" w:cs="Times New Roman"/>
          <w:b/>
          <w:bCs/>
          <w:i/>
          <w:sz w:val="28"/>
          <w:szCs w:val="28"/>
          <w:lang w:val="kk-KZ" w:eastAsia="ru-RU"/>
        </w:rPr>
        <w:br/>
      </w: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jc w:val="center"/>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Pr="00EF4723" w:rsidRDefault="00EF4723" w:rsidP="00EF4723">
      <w:pPr>
        <w:spacing w:after="0" w:line="240" w:lineRule="auto"/>
        <w:jc w:val="center"/>
        <w:rPr>
          <w:rFonts w:ascii="Times New Roman" w:eastAsia="Times New Roman" w:hAnsi="Times New Roman" w:cs="Times New Roman"/>
          <w:b/>
          <w:sz w:val="28"/>
          <w:szCs w:val="28"/>
          <w:lang w:val="kk-KZ" w:eastAsia="ru-RU"/>
        </w:rPr>
      </w:pPr>
      <w:r w:rsidRPr="00EF4723">
        <w:rPr>
          <w:rFonts w:ascii="Times New Roman" w:eastAsia="Times New Roman" w:hAnsi="Times New Roman" w:cs="Times New Roman"/>
          <w:b/>
          <w:sz w:val="28"/>
          <w:szCs w:val="28"/>
          <w:lang w:val="kk-KZ" w:eastAsia="ru-RU"/>
        </w:rPr>
        <w:lastRenderedPageBreak/>
        <w:t>Астана, 2023 жыл</w:t>
      </w:r>
    </w:p>
    <w:p w:rsidR="00EF4723" w:rsidRPr="00EF4723" w:rsidRDefault="00EF4723" w:rsidP="00EF4723">
      <w:pPr>
        <w:widowControl w:val="0"/>
        <w:spacing w:after="0" w:line="240" w:lineRule="auto"/>
        <w:ind w:right="141"/>
        <w:jc w:val="center"/>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eastAsia="ru-RU"/>
        </w:rPr>
        <w:t>М</w:t>
      </w:r>
      <w:r w:rsidRPr="00EF4723">
        <w:rPr>
          <w:rFonts w:ascii="Times New Roman" w:eastAsia="Times New Roman" w:hAnsi="Times New Roman" w:cs="Times New Roman"/>
          <w:b/>
          <w:bCs/>
          <w:sz w:val="28"/>
          <w:szCs w:val="28"/>
          <w:lang w:val="kk-KZ" w:eastAsia="ru-RU"/>
        </w:rPr>
        <w:t>а</w:t>
      </w:r>
      <w:proofErr w:type="spellStart"/>
      <w:r w:rsidRPr="00EF4723">
        <w:rPr>
          <w:rFonts w:ascii="Times New Roman" w:eastAsia="Times New Roman" w:hAnsi="Times New Roman" w:cs="Times New Roman"/>
          <w:b/>
          <w:bCs/>
          <w:sz w:val="28"/>
          <w:szCs w:val="28"/>
          <w:lang w:eastAsia="ru-RU"/>
        </w:rPr>
        <w:t>зм</w:t>
      </w:r>
      <w:proofErr w:type="spellEnd"/>
      <w:r w:rsidRPr="00EF4723">
        <w:rPr>
          <w:rFonts w:ascii="Times New Roman" w:eastAsia="Times New Roman" w:hAnsi="Times New Roman" w:cs="Times New Roman"/>
          <w:b/>
          <w:bCs/>
          <w:sz w:val="28"/>
          <w:szCs w:val="28"/>
          <w:lang w:val="kk-KZ" w:eastAsia="ru-RU"/>
        </w:rPr>
        <w:t>ұ</w:t>
      </w:r>
      <w:proofErr w:type="spellStart"/>
      <w:r w:rsidRPr="00EF4723">
        <w:rPr>
          <w:rFonts w:ascii="Times New Roman" w:eastAsia="Times New Roman" w:hAnsi="Times New Roman" w:cs="Times New Roman"/>
          <w:b/>
          <w:bCs/>
          <w:sz w:val="28"/>
          <w:szCs w:val="28"/>
          <w:lang w:eastAsia="ru-RU"/>
        </w:rPr>
        <w:t>ны</w:t>
      </w:r>
      <w:proofErr w:type="spellEnd"/>
    </w:p>
    <w:p w:rsidR="00EF4723" w:rsidRPr="00EF4723" w:rsidRDefault="00EF4723" w:rsidP="00EF4723">
      <w:pPr>
        <w:widowControl w:val="0"/>
        <w:spacing w:after="0" w:line="240" w:lineRule="auto"/>
        <w:ind w:right="-284" w:firstLine="709"/>
        <w:jc w:val="both"/>
        <w:rPr>
          <w:rFonts w:ascii="Times New Roman" w:eastAsia="Times New Roman" w:hAnsi="Times New Roman" w:cs="Times New Roman"/>
          <w:sz w:val="28"/>
          <w:szCs w:val="28"/>
          <w:lang w:eastAsia="ru-RU"/>
        </w:rPr>
      </w:pPr>
    </w:p>
    <w:tbl>
      <w:tblPr>
        <w:tblW w:w="9255" w:type="dxa"/>
        <w:tblInd w:w="250" w:type="dxa"/>
        <w:tblLayout w:type="fixed"/>
        <w:tblLook w:val="04A0" w:firstRow="1" w:lastRow="0" w:firstColumn="1" w:lastColumn="0" w:noHBand="0" w:noVBand="1"/>
      </w:tblPr>
      <w:tblGrid>
        <w:gridCol w:w="8328"/>
        <w:gridCol w:w="927"/>
      </w:tblGrid>
      <w:tr w:rsidR="00EF4723" w:rsidRPr="00EF4723" w:rsidTr="00EF4723">
        <w:tc>
          <w:tcPr>
            <w:tcW w:w="8322" w:type="dxa"/>
            <w:hideMark/>
          </w:tcPr>
          <w:p w:rsidR="00EF4723" w:rsidRPr="00EF4723" w:rsidRDefault="00EF4723" w:rsidP="00EF4723">
            <w:pPr>
              <w:widowControl w:val="0"/>
              <w:tabs>
                <w:tab w:val="left" w:pos="255"/>
                <w:tab w:val="left" w:pos="987"/>
              </w:tabs>
              <w:spacing w:after="0" w:line="240" w:lineRule="auto"/>
              <w:ind w:right="-284"/>
              <w:jc w:val="both"/>
              <w:rPr>
                <w:rFonts w:ascii="Times New Roman" w:eastAsia="Calibri" w:hAnsi="Times New Roman" w:cs="Times New Roman"/>
                <w:color w:val="000000"/>
                <w:sz w:val="28"/>
                <w:szCs w:val="28"/>
                <w:lang w:val="kk-KZ" w:eastAsia="ru-RU"/>
              </w:rPr>
            </w:pPr>
            <w:r w:rsidRPr="00EF4723">
              <w:rPr>
                <w:rFonts w:ascii="Times New Roman" w:eastAsia="Times New Roman" w:hAnsi="Times New Roman" w:cs="Times New Roman"/>
                <w:sz w:val="28"/>
                <w:szCs w:val="28"/>
                <w:lang w:eastAsia="ru-RU"/>
              </w:rPr>
              <w:t xml:space="preserve">1. </w:t>
            </w:r>
            <w:r w:rsidRPr="00EF4723">
              <w:rPr>
                <w:rFonts w:ascii="Times New Roman" w:eastAsia="Times New Roman" w:hAnsi="Times New Roman" w:cs="Times New Roman"/>
                <w:sz w:val="28"/>
                <w:szCs w:val="28"/>
                <w:lang w:val="kk-KZ" w:eastAsia="ru-RU"/>
              </w:rPr>
              <w:t>Жалпы ереже</w:t>
            </w:r>
          </w:p>
        </w:tc>
        <w:tc>
          <w:tcPr>
            <w:tcW w:w="926" w:type="dxa"/>
            <w:vAlign w:val="bottom"/>
            <w:hideMark/>
          </w:tcPr>
          <w:p w:rsidR="00EF4723" w:rsidRPr="00EF4723" w:rsidRDefault="00EF4723" w:rsidP="00EF4723">
            <w:pPr>
              <w:widowControl w:val="0"/>
              <w:spacing w:after="160" w:line="240" w:lineRule="auto"/>
              <w:ind w:right="-284"/>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3</w:t>
            </w:r>
          </w:p>
        </w:tc>
      </w:tr>
      <w:tr w:rsidR="00EF4723" w:rsidRPr="00EF4723" w:rsidTr="00EF4723">
        <w:tc>
          <w:tcPr>
            <w:tcW w:w="8322" w:type="dxa"/>
            <w:hideMark/>
          </w:tcPr>
          <w:p w:rsidR="00EF4723" w:rsidRPr="00EF4723" w:rsidRDefault="00EF4723" w:rsidP="00EF4723">
            <w:pPr>
              <w:widowControl w:val="0"/>
              <w:tabs>
                <w:tab w:val="left" w:pos="255"/>
                <w:tab w:val="left" w:pos="972"/>
              </w:tabs>
              <w:spacing w:after="0" w:line="240" w:lineRule="auto"/>
              <w:ind w:right="-284"/>
              <w:jc w:val="both"/>
              <w:rPr>
                <w:rFonts w:ascii="Times New Roman" w:eastAsia="Calibri" w:hAnsi="Times New Roman" w:cs="Times New Roman"/>
                <w:color w:val="000000"/>
                <w:sz w:val="28"/>
                <w:szCs w:val="28"/>
                <w:lang w:val="en-US" w:eastAsia="ru-RU"/>
              </w:rPr>
            </w:pPr>
            <w:r w:rsidRPr="00EF4723">
              <w:rPr>
                <w:rFonts w:ascii="Times New Roman" w:eastAsia="Times New Roman" w:hAnsi="Times New Roman" w:cs="Times New Roman"/>
                <w:sz w:val="28"/>
                <w:szCs w:val="28"/>
                <w:lang w:eastAsia="ru-RU"/>
              </w:rPr>
              <w:t>2. Термин</w:t>
            </w:r>
            <w:r w:rsidRPr="00EF4723">
              <w:rPr>
                <w:rFonts w:ascii="Times New Roman" w:eastAsia="Times New Roman" w:hAnsi="Times New Roman" w:cs="Times New Roman"/>
                <w:sz w:val="28"/>
                <w:szCs w:val="28"/>
                <w:lang w:val="kk-KZ" w:eastAsia="ru-RU"/>
              </w:rPr>
              <w:t>дер және анықтамалар</w:t>
            </w:r>
          </w:p>
        </w:tc>
        <w:tc>
          <w:tcPr>
            <w:tcW w:w="926" w:type="dxa"/>
            <w:vAlign w:val="bottom"/>
            <w:hideMark/>
          </w:tcPr>
          <w:p w:rsidR="00EF4723" w:rsidRPr="00EF4723" w:rsidRDefault="00EF4723" w:rsidP="00EF4723">
            <w:pPr>
              <w:widowControl w:val="0"/>
              <w:spacing w:after="160" w:line="240" w:lineRule="auto"/>
              <w:ind w:right="-284"/>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3</w:t>
            </w:r>
          </w:p>
        </w:tc>
      </w:tr>
      <w:tr w:rsidR="00EF4723" w:rsidRPr="00EF4723" w:rsidTr="00EF4723">
        <w:tc>
          <w:tcPr>
            <w:tcW w:w="8322" w:type="dxa"/>
            <w:hideMark/>
          </w:tcPr>
          <w:p w:rsidR="00EF4723" w:rsidRPr="00EF4723" w:rsidRDefault="00EF4723" w:rsidP="00EF4723">
            <w:pPr>
              <w:widowControl w:val="0"/>
              <w:tabs>
                <w:tab w:val="left" w:pos="255"/>
                <w:tab w:val="left" w:pos="972"/>
              </w:tabs>
              <w:spacing w:after="0" w:line="240" w:lineRule="auto"/>
              <w:ind w:right="-284"/>
              <w:jc w:val="both"/>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 xml:space="preserve">3. </w:t>
            </w:r>
            <w:r w:rsidRPr="00EF4723">
              <w:rPr>
                <w:rFonts w:ascii="Times New Roman" w:eastAsia="Times New Roman" w:hAnsi="Times New Roman" w:cs="Times New Roman"/>
                <w:bCs/>
                <w:sz w:val="28"/>
                <w:szCs w:val="28"/>
                <w:lang w:val="kk-KZ" w:eastAsia="ru-RU"/>
              </w:rPr>
              <w:t>Сыбайлас жемқорлыққа қарсы іс-қимыл саласындағы міндеттер</w:t>
            </w:r>
          </w:p>
        </w:tc>
        <w:tc>
          <w:tcPr>
            <w:tcW w:w="926" w:type="dxa"/>
            <w:vAlign w:val="bottom"/>
            <w:hideMark/>
          </w:tcPr>
          <w:p w:rsidR="00EF4723" w:rsidRPr="00EF4723" w:rsidRDefault="00EF4723" w:rsidP="00EF4723">
            <w:pPr>
              <w:widowControl w:val="0"/>
              <w:spacing w:after="160" w:line="240" w:lineRule="auto"/>
              <w:ind w:left="-180" w:right="-265" w:firstLine="180"/>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3-4</w:t>
            </w:r>
          </w:p>
        </w:tc>
      </w:tr>
      <w:tr w:rsidR="00EF4723" w:rsidRPr="00EF4723" w:rsidTr="00EF4723">
        <w:trPr>
          <w:trHeight w:val="768"/>
        </w:trPr>
        <w:tc>
          <w:tcPr>
            <w:tcW w:w="8322" w:type="dxa"/>
            <w:hideMark/>
          </w:tcPr>
          <w:p w:rsidR="00EF4723" w:rsidRPr="00EF4723" w:rsidRDefault="00EF4723" w:rsidP="00EF4723">
            <w:pPr>
              <w:widowControl w:val="0"/>
              <w:spacing w:after="0" w:line="240" w:lineRule="auto"/>
              <w:ind w:right="142"/>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sz w:val="28"/>
                <w:szCs w:val="28"/>
                <w:lang w:eastAsia="ru-RU"/>
              </w:rPr>
              <w:t xml:space="preserve">4. </w:t>
            </w:r>
            <w:r w:rsidRPr="00EF4723">
              <w:rPr>
                <w:rFonts w:ascii="Times New Roman" w:eastAsia="Times New Roman" w:hAnsi="Times New Roman" w:cs="Times New Roman"/>
                <w:bCs/>
                <w:sz w:val="28"/>
                <w:szCs w:val="28"/>
                <w:lang w:val="kk-KZ" w:eastAsia="ru-RU"/>
              </w:rPr>
              <w:t>Сыбайлас жемқорлықтың алдын алу және оған қарсы іс-қимыл жөніндегі шаралар</w:t>
            </w:r>
          </w:p>
        </w:tc>
        <w:tc>
          <w:tcPr>
            <w:tcW w:w="926" w:type="dxa"/>
            <w:vAlign w:val="bottom"/>
            <w:hideMark/>
          </w:tcPr>
          <w:p w:rsidR="00EF4723" w:rsidRPr="00EF4723" w:rsidRDefault="00EF4723" w:rsidP="00EF4723">
            <w:pPr>
              <w:widowControl w:val="0"/>
              <w:spacing w:after="160" w:line="240" w:lineRule="auto"/>
              <w:ind w:right="-284"/>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4-7</w:t>
            </w:r>
          </w:p>
        </w:tc>
      </w:tr>
      <w:tr w:rsidR="00EF4723" w:rsidRPr="00EF4723" w:rsidTr="00EF4723">
        <w:tc>
          <w:tcPr>
            <w:tcW w:w="8322" w:type="dxa"/>
            <w:hideMark/>
          </w:tcPr>
          <w:p w:rsidR="00EF4723" w:rsidRPr="00EF4723" w:rsidRDefault="00EF4723" w:rsidP="00EF4723">
            <w:pPr>
              <w:spacing w:after="0" w:line="240" w:lineRule="auto"/>
              <w:ind w:right="211"/>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sz w:val="28"/>
                <w:szCs w:val="28"/>
                <w:lang w:eastAsia="ru-RU"/>
              </w:rPr>
              <w:t xml:space="preserve">5. </w:t>
            </w:r>
            <w:r w:rsidRPr="00EF4723">
              <w:rPr>
                <w:rFonts w:ascii="Times New Roman" w:eastAsia="Times New Roman" w:hAnsi="Times New Roman" w:cs="Times New Roman"/>
                <w:bCs/>
                <w:sz w:val="28"/>
                <w:szCs w:val="28"/>
                <w:lang w:val="kk-KZ" w:eastAsia="ru-RU"/>
              </w:rPr>
              <w:t>Мүдделер қақтығысын болдырмау және реттеу тәртібі</w:t>
            </w:r>
          </w:p>
        </w:tc>
        <w:tc>
          <w:tcPr>
            <w:tcW w:w="926" w:type="dxa"/>
            <w:vAlign w:val="center"/>
            <w:hideMark/>
          </w:tcPr>
          <w:p w:rsidR="00EF4723" w:rsidRPr="00EF4723" w:rsidRDefault="00EF4723" w:rsidP="00EF4723">
            <w:pPr>
              <w:widowControl w:val="0"/>
              <w:spacing w:after="160" w:line="240" w:lineRule="auto"/>
              <w:ind w:right="-284"/>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7</w:t>
            </w:r>
          </w:p>
        </w:tc>
      </w:tr>
      <w:tr w:rsidR="00EF4723" w:rsidRPr="00EF4723" w:rsidTr="00EF4723">
        <w:trPr>
          <w:trHeight w:val="773"/>
        </w:trPr>
        <w:tc>
          <w:tcPr>
            <w:tcW w:w="8322" w:type="dxa"/>
            <w:hideMark/>
          </w:tcPr>
          <w:p w:rsidR="00EF4723" w:rsidRPr="00EF4723" w:rsidRDefault="00EF4723" w:rsidP="00EF4723">
            <w:pPr>
              <w:spacing w:after="0" w:line="240" w:lineRule="auto"/>
              <w:ind w:right="211"/>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sz w:val="28"/>
                <w:szCs w:val="28"/>
                <w:lang w:val="kk-KZ" w:eastAsia="ru-RU"/>
              </w:rPr>
              <w:t>6</w:t>
            </w:r>
            <w:r w:rsidRPr="00EF4723">
              <w:rPr>
                <w:rFonts w:ascii="Times New Roman" w:eastAsia="Times New Roman" w:hAnsi="Times New Roman" w:cs="Times New Roman"/>
                <w:i/>
                <w:sz w:val="28"/>
                <w:szCs w:val="28"/>
                <w:lang w:val="kk-KZ" w:eastAsia="ru-RU"/>
              </w:rPr>
              <w:t xml:space="preserve">. </w:t>
            </w:r>
            <w:r w:rsidRPr="00EF4723">
              <w:rPr>
                <w:rFonts w:ascii="Times New Roman" w:eastAsia="Times New Roman" w:hAnsi="Times New Roman" w:cs="Times New Roman"/>
                <w:bCs/>
                <w:sz w:val="28"/>
                <w:szCs w:val="28"/>
                <w:lang w:val="kk-KZ" w:eastAsia="ru-RU"/>
              </w:rPr>
              <w:t>Сыбайлас жемқорлық сипаттағы іс-әрекеттер жасағаны туралы хабарлама</w:t>
            </w:r>
          </w:p>
        </w:tc>
        <w:tc>
          <w:tcPr>
            <w:tcW w:w="926" w:type="dxa"/>
            <w:vAlign w:val="bottom"/>
            <w:hideMark/>
          </w:tcPr>
          <w:p w:rsidR="00EF4723" w:rsidRPr="00EF4723" w:rsidRDefault="00EF4723" w:rsidP="00EF4723">
            <w:pPr>
              <w:widowControl w:val="0"/>
              <w:spacing w:after="160" w:line="240" w:lineRule="auto"/>
              <w:ind w:right="-284"/>
              <w:jc w:val="center"/>
              <w:rPr>
                <w:rFonts w:ascii="Times New Roman" w:eastAsia="Times New Roman" w:hAnsi="Times New Roman" w:cs="Times New Roman"/>
                <w:sz w:val="28"/>
                <w:szCs w:val="28"/>
                <w:lang w:eastAsia="ru-RU"/>
              </w:rPr>
            </w:pPr>
            <w:r w:rsidRPr="00EF4723">
              <w:rPr>
                <w:rFonts w:ascii="Times New Roman" w:eastAsia="Times New Roman" w:hAnsi="Times New Roman" w:cs="Times New Roman"/>
                <w:sz w:val="28"/>
                <w:szCs w:val="28"/>
                <w:lang w:eastAsia="ru-RU"/>
              </w:rPr>
              <w:t>8</w:t>
            </w:r>
          </w:p>
        </w:tc>
      </w:tr>
      <w:tr w:rsidR="00EF4723" w:rsidRPr="00EF4723" w:rsidTr="00EF4723">
        <w:trPr>
          <w:trHeight w:val="800"/>
        </w:trPr>
        <w:tc>
          <w:tcPr>
            <w:tcW w:w="8322" w:type="dxa"/>
            <w:hideMark/>
          </w:tcPr>
          <w:p w:rsidR="00EF4723" w:rsidRPr="00EF4723" w:rsidRDefault="00EF4723" w:rsidP="00EF4723">
            <w:pPr>
              <w:spacing w:after="0" w:line="240" w:lineRule="auto"/>
              <w:ind w:right="211"/>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sz w:val="28"/>
                <w:szCs w:val="28"/>
                <w:lang w:eastAsia="ru-RU"/>
              </w:rPr>
              <w:t xml:space="preserve">7. </w:t>
            </w:r>
            <w:r w:rsidRPr="00EF4723">
              <w:rPr>
                <w:rFonts w:ascii="Times New Roman" w:eastAsia="Times New Roman" w:hAnsi="Times New Roman" w:cs="Times New Roman"/>
                <w:bCs/>
                <w:sz w:val="28"/>
                <w:szCs w:val="28"/>
                <w:lang w:val="kk-KZ" w:eastAsia="ru-RU"/>
              </w:rPr>
              <w:t>Сыбайлас жемқорлық құқық бұзушылықтарды қызметтік             тергеу</w:t>
            </w:r>
          </w:p>
        </w:tc>
        <w:tc>
          <w:tcPr>
            <w:tcW w:w="926" w:type="dxa"/>
            <w:vAlign w:val="bottom"/>
            <w:hideMark/>
          </w:tcPr>
          <w:p w:rsidR="00EF4723" w:rsidRPr="00EF4723" w:rsidRDefault="00EF4723" w:rsidP="00EF4723">
            <w:pPr>
              <w:widowControl w:val="0"/>
              <w:spacing w:after="160" w:line="240" w:lineRule="auto"/>
              <w:ind w:right="-284"/>
              <w:jc w:val="center"/>
              <w:rPr>
                <w:rFonts w:ascii="Times New Roman" w:eastAsia="Times New Roman" w:hAnsi="Times New Roman" w:cs="Times New Roman"/>
                <w:sz w:val="28"/>
                <w:szCs w:val="28"/>
                <w:lang w:eastAsia="ru-RU"/>
              </w:rPr>
            </w:pPr>
            <w:r w:rsidRPr="00EF4723">
              <w:rPr>
                <w:rFonts w:ascii="Times New Roman" w:eastAsia="Times New Roman" w:hAnsi="Times New Roman" w:cs="Times New Roman"/>
                <w:sz w:val="28"/>
                <w:szCs w:val="28"/>
                <w:lang w:eastAsia="ru-RU"/>
              </w:rPr>
              <w:t>8</w:t>
            </w:r>
          </w:p>
        </w:tc>
      </w:tr>
      <w:tr w:rsidR="00EF4723" w:rsidRPr="00EF4723" w:rsidTr="00EF4723">
        <w:trPr>
          <w:trHeight w:val="1381"/>
        </w:trPr>
        <w:tc>
          <w:tcPr>
            <w:tcW w:w="8322" w:type="dxa"/>
          </w:tcPr>
          <w:p w:rsidR="00EF4723" w:rsidRPr="00EF4723" w:rsidRDefault="00EF4723" w:rsidP="00EF4723">
            <w:pPr>
              <w:spacing w:after="0" w:line="240" w:lineRule="auto"/>
              <w:ind w:right="211"/>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sz w:val="28"/>
                <w:szCs w:val="28"/>
                <w:lang w:eastAsia="ru-RU"/>
              </w:rPr>
              <w:t xml:space="preserve">8. </w:t>
            </w:r>
            <w:r w:rsidRPr="00EF4723">
              <w:rPr>
                <w:rFonts w:ascii="Times New Roman" w:eastAsia="Times New Roman" w:hAnsi="Times New Roman" w:cs="Times New Roman"/>
                <w:bCs/>
                <w:sz w:val="28"/>
                <w:szCs w:val="28"/>
                <w:lang w:val="kk-KZ" w:eastAsia="ru-RU"/>
              </w:rPr>
              <w:t>Жауапкершілік</w:t>
            </w:r>
          </w:p>
          <w:p w:rsidR="00EF4723" w:rsidRPr="00EF4723" w:rsidRDefault="00EF4723" w:rsidP="00EF4723">
            <w:pPr>
              <w:widowControl w:val="0"/>
              <w:tabs>
                <w:tab w:val="left" w:pos="255"/>
                <w:tab w:val="left" w:pos="972"/>
              </w:tabs>
              <w:spacing w:after="0" w:line="240" w:lineRule="auto"/>
              <w:ind w:left="216" w:right="-284" w:hanging="216"/>
              <w:jc w:val="both"/>
              <w:rPr>
                <w:rFonts w:ascii="Times New Roman" w:eastAsia="Times New Roman" w:hAnsi="Times New Roman" w:cs="Times New Roman"/>
                <w:sz w:val="12"/>
                <w:szCs w:val="12"/>
                <w:lang w:eastAsia="ru-RU"/>
              </w:rPr>
            </w:pPr>
          </w:p>
          <w:p w:rsidR="00EF4723" w:rsidRPr="00EF4723" w:rsidRDefault="00EF4723" w:rsidP="00EF4723">
            <w:pPr>
              <w:spacing w:after="0" w:line="240" w:lineRule="auto"/>
              <w:ind w:right="211"/>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sz w:val="28"/>
                <w:szCs w:val="28"/>
                <w:lang w:eastAsia="ru-RU"/>
              </w:rPr>
              <w:t xml:space="preserve">9. </w:t>
            </w:r>
            <w:r w:rsidRPr="00EF4723">
              <w:rPr>
                <w:rFonts w:ascii="Times New Roman" w:eastAsia="Times New Roman" w:hAnsi="Times New Roman" w:cs="Times New Roman"/>
                <w:bCs/>
                <w:sz w:val="28"/>
                <w:szCs w:val="28"/>
                <w:lang w:val="kk-KZ" w:eastAsia="ru-RU"/>
              </w:rPr>
              <w:t>Қорытынды ережелер</w:t>
            </w:r>
          </w:p>
          <w:p w:rsidR="00EF4723" w:rsidRPr="00EF4723" w:rsidRDefault="00EF4723" w:rsidP="00EF4723">
            <w:pPr>
              <w:widowControl w:val="0"/>
              <w:tabs>
                <w:tab w:val="left" w:pos="255"/>
                <w:tab w:val="left" w:pos="972"/>
              </w:tabs>
              <w:spacing w:after="0" w:line="240" w:lineRule="auto"/>
              <w:ind w:left="216" w:right="-284" w:hanging="216"/>
              <w:jc w:val="both"/>
              <w:rPr>
                <w:rFonts w:ascii="Times New Roman" w:eastAsia="Times New Roman" w:hAnsi="Times New Roman" w:cs="Times New Roman"/>
                <w:sz w:val="12"/>
                <w:szCs w:val="12"/>
                <w:lang w:eastAsia="ru-RU"/>
              </w:rPr>
            </w:pPr>
          </w:p>
          <w:p w:rsidR="00EF4723" w:rsidRPr="00EF4723" w:rsidRDefault="00EF4723" w:rsidP="00EF4723">
            <w:pPr>
              <w:tabs>
                <w:tab w:val="num" w:pos="317"/>
              </w:tabs>
              <w:spacing w:after="0" w:line="240" w:lineRule="auto"/>
              <w:jc w:val="both"/>
              <w:rPr>
                <w:rFonts w:ascii="Times New Roman" w:eastAsia="Times New Roman" w:hAnsi="Times New Roman" w:cs="Times New Roman"/>
                <w:sz w:val="28"/>
                <w:szCs w:val="28"/>
                <w:lang w:val="kk-KZ" w:eastAsia="ru-RU"/>
              </w:rPr>
            </w:pPr>
            <w:r w:rsidRPr="00EF4723">
              <w:rPr>
                <w:rFonts w:ascii="Times New Roman" w:eastAsia="Times New Roman" w:hAnsi="Times New Roman" w:cs="Times New Roman"/>
                <w:sz w:val="28"/>
                <w:szCs w:val="28"/>
                <w:lang w:eastAsia="ru-RU"/>
              </w:rPr>
              <w:t>10.</w:t>
            </w:r>
            <w:r w:rsidRPr="00EF4723">
              <w:rPr>
                <w:rFonts w:ascii="Times New Roman" w:eastAsia="Times New Roman" w:hAnsi="Times New Roman" w:cs="Times New Roman"/>
                <w:sz w:val="28"/>
                <w:szCs w:val="28"/>
                <w:lang w:val="kk-KZ" w:eastAsia="ru-RU"/>
              </w:rPr>
              <w:t xml:space="preserve"> Қызметкерлерді таныстыру парағы</w:t>
            </w:r>
          </w:p>
        </w:tc>
        <w:tc>
          <w:tcPr>
            <w:tcW w:w="926" w:type="dxa"/>
            <w:vAlign w:val="bottom"/>
          </w:tcPr>
          <w:p w:rsidR="00EF4723" w:rsidRPr="00EF4723" w:rsidRDefault="00EF4723" w:rsidP="00EF4723">
            <w:pPr>
              <w:widowControl w:val="0"/>
              <w:spacing w:after="0" w:line="240" w:lineRule="auto"/>
              <w:ind w:left="-63" w:right="-284"/>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8</w:t>
            </w:r>
          </w:p>
          <w:p w:rsidR="00EF4723" w:rsidRPr="00EF4723" w:rsidRDefault="00EF4723" w:rsidP="00EF4723">
            <w:pPr>
              <w:widowControl w:val="0"/>
              <w:spacing w:after="0" w:line="240" w:lineRule="auto"/>
              <w:ind w:left="-63" w:right="-284"/>
              <w:jc w:val="center"/>
              <w:rPr>
                <w:rFonts w:ascii="Times New Roman" w:eastAsia="Times New Roman" w:hAnsi="Times New Roman" w:cs="Times New Roman"/>
                <w:sz w:val="16"/>
                <w:szCs w:val="16"/>
                <w:lang w:eastAsia="ru-RU"/>
              </w:rPr>
            </w:pPr>
          </w:p>
          <w:p w:rsidR="00EF4723" w:rsidRPr="00EF4723" w:rsidRDefault="00EF4723" w:rsidP="00EF4723">
            <w:pPr>
              <w:widowControl w:val="0"/>
              <w:spacing w:after="0" w:line="240" w:lineRule="auto"/>
              <w:ind w:left="-63" w:right="-284"/>
              <w:jc w:val="center"/>
              <w:rPr>
                <w:rFonts w:ascii="Times New Roman" w:eastAsia="Times New Roman" w:hAnsi="Times New Roman" w:cs="Times New Roman"/>
                <w:sz w:val="28"/>
                <w:szCs w:val="28"/>
                <w:lang w:eastAsia="ru-RU"/>
              </w:rPr>
            </w:pPr>
            <w:r w:rsidRPr="00EF4723">
              <w:rPr>
                <w:rFonts w:ascii="Times New Roman" w:eastAsia="Times New Roman" w:hAnsi="Times New Roman" w:cs="Times New Roman"/>
                <w:sz w:val="28"/>
                <w:szCs w:val="28"/>
                <w:lang w:eastAsia="ru-RU"/>
              </w:rPr>
              <w:t>8-9</w:t>
            </w:r>
          </w:p>
          <w:p w:rsidR="00EF4723" w:rsidRPr="00EF4723" w:rsidRDefault="00EF4723" w:rsidP="00EF4723">
            <w:pPr>
              <w:widowControl w:val="0"/>
              <w:spacing w:after="160" w:line="240" w:lineRule="auto"/>
              <w:ind w:left="-63" w:right="-284"/>
              <w:jc w:val="center"/>
              <w:rPr>
                <w:rFonts w:ascii="Times New Roman" w:eastAsia="Calibri" w:hAnsi="Times New Roman" w:cs="Times New Roman"/>
                <w:color w:val="000000"/>
                <w:sz w:val="28"/>
                <w:szCs w:val="28"/>
                <w:lang w:eastAsia="ru-RU"/>
              </w:rPr>
            </w:pPr>
            <w:r w:rsidRPr="00EF4723">
              <w:rPr>
                <w:rFonts w:ascii="Times New Roman" w:eastAsia="Times New Roman" w:hAnsi="Times New Roman" w:cs="Times New Roman"/>
                <w:sz w:val="28"/>
                <w:szCs w:val="28"/>
                <w:lang w:eastAsia="ru-RU"/>
              </w:rPr>
              <w:t>10</w:t>
            </w:r>
          </w:p>
        </w:tc>
      </w:tr>
    </w:tbl>
    <w:p w:rsidR="00EF4723" w:rsidRPr="00EF4723" w:rsidRDefault="00EF4723" w:rsidP="00EF4723">
      <w:pPr>
        <w:spacing w:after="0" w:line="240" w:lineRule="auto"/>
        <w:rPr>
          <w:rFonts w:ascii="Calibri" w:eastAsia="Calibri" w:hAnsi="Calibri" w:cs="Calibri"/>
          <w:color w:val="000000"/>
          <w:lang w:eastAsia="ru-RU"/>
        </w:rPr>
      </w:pPr>
    </w:p>
    <w:p w:rsidR="00EF4723" w:rsidRPr="00EF4723" w:rsidRDefault="00EF4723" w:rsidP="00EF4723">
      <w:pPr>
        <w:spacing w:after="0" w:line="240" w:lineRule="auto"/>
        <w:rPr>
          <w:rFonts w:ascii="Times New Roman" w:eastAsia="Times New Roman" w:hAnsi="Times New Roman" w:cs="Times New Roman"/>
          <w:sz w:val="24"/>
          <w:szCs w:val="24"/>
          <w:lang w:eastAsia="ru-RU"/>
        </w:rPr>
      </w:pPr>
    </w:p>
    <w:p w:rsidR="00EF4723" w:rsidRPr="00EF4723" w:rsidRDefault="00EF4723" w:rsidP="00EF4723">
      <w:pPr>
        <w:spacing w:after="0" w:line="240" w:lineRule="auto"/>
        <w:rPr>
          <w:rFonts w:ascii="Times New Roman" w:eastAsia="Times New Roman" w:hAnsi="Times New Roman" w:cs="Times New Roman"/>
          <w:sz w:val="24"/>
          <w:szCs w:val="24"/>
          <w:lang w:eastAsia="ru-RU"/>
        </w:rPr>
      </w:pPr>
    </w:p>
    <w:p w:rsidR="00EF4723" w:rsidRPr="00EF4723" w:rsidRDefault="00EF4723" w:rsidP="00EF4723">
      <w:pPr>
        <w:spacing w:after="0" w:line="240" w:lineRule="auto"/>
        <w:rPr>
          <w:rFonts w:ascii="Times New Roman" w:eastAsia="Times New Roman" w:hAnsi="Times New Roman" w:cs="Times New Roman"/>
          <w:sz w:val="24"/>
          <w:szCs w:val="24"/>
          <w:lang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Pr="00EF4723" w:rsidRDefault="00EF4723" w:rsidP="00EF4723">
      <w:pPr>
        <w:spacing w:after="0" w:line="240" w:lineRule="auto"/>
        <w:rPr>
          <w:rFonts w:ascii="Times New Roman" w:eastAsia="Times New Roman" w:hAnsi="Times New Roman" w:cs="Times New Roman"/>
          <w:sz w:val="24"/>
          <w:szCs w:val="24"/>
          <w:lang w:val="kk-KZ" w:eastAsia="ru-RU"/>
        </w:rPr>
      </w:pPr>
    </w:p>
    <w:p w:rsidR="00EF4723" w:rsidRPr="00EF4723" w:rsidRDefault="00EF4723" w:rsidP="00EF4723">
      <w:pPr>
        <w:widowControl w:val="0"/>
        <w:numPr>
          <w:ilvl w:val="0"/>
          <w:numId w:val="1"/>
        </w:numPr>
        <w:spacing w:after="0" w:line="240" w:lineRule="auto"/>
        <w:ind w:left="1077" w:right="142" w:hanging="357"/>
        <w:jc w:val="center"/>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Жалпы ережелер</w:t>
      </w:r>
    </w:p>
    <w:p w:rsidR="00EF4723" w:rsidRPr="00EF4723" w:rsidRDefault="00EF4723" w:rsidP="00EF4723">
      <w:pPr>
        <w:widowControl w:val="0"/>
        <w:shd w:val="clear" w:color="auto" w:fill="FFFFFF"/>
        <w:spacing w:after="240" w:line="240" w:lineRule="auto"/>
        <w:ind w:right="211" w:firstLine="567"/>
        <w:contextualSpacing/>
        <w:jc w:val="both"/>
        <w:rPr>
          <w:rFonts w:ascii="Times New Roman" w:hAnsi="Times New Roman" w:cs="Times New Roman"/>
          <w:sz w:val="28"/>
          <w:szCs w:val="28"/>
          <w:lang w:val="kk-KZ"/>
        </w:rPr>
      </w:pPr>
      <w:r w:rsidRPr="00EF4723">
        <w:rPr>
          <w:rFonts w:ascii="Times New Roman" w:hAnsi="Times New Roman" w:cs="Times New Roman"/>
          <w:bCs/>
          <w:sz w:val="28"/>
          <w:szCs w:val="28"/>
          <w:lang w:val="kk-KZ"/>
        </w:rPr>
        <w:t>1.1. Осы Сыбайлас жемқорлыққа қарсы іс - қимыл жөніндегі нұсқаулық) сыбайлас жемқорлық сипатындағы ықтимал іс-қимылдардың алдын алуға, сыбайлас жемқорлықтан бас тарту атмосферасын қалыптастыруға бағытталған.</w:t>
      </w:r>
      <w:r w:rsidRPr="00EF4723">
        <w:rPr>
          <w:rFonts w:ascii="Times New Roman" w:hAnsi="Times New Roman" w:cs="Times New Roman"/>
          <w:sz w:val="28"/>
          <w:szCs w:val="28"/>
          <w:lang w:val="kk-KZ"/>
        </w:rPr>
        <w:t xml:space="preserve"> </w:t>
      </w:r>
    </w:p>
    <w:p w:rsidR="00EF4723" w:rsidRPr="00EF4723" w:rsidRDefault="00EF4723" w:rsidP="00EF4723">
      <w:pPr>
        <w:widowControl w:val="0"/>
        <w:tabs>
          <w:tab w:val="left" w:pos="1264"/>
        </w:tabs>
        <w:spacing w:after="0" w:line="240" w:lineRule="auto"/>
        <w:ind w:right="211" w:firstLine="567"/>
        <w:contextualSpacing/>
        <w:jc w:val="both"/>
        <w:rPr>
          <w:rFonts w:ascii="Times New Roman" w:hAnsi="Times New Roman" w:cs="Times New Roman"/>
          <w:bCs/>
          <w:sz w:val="28"/>
          <w:szCs w:val="28"/>
          <w:lang w:val="kk-KZ"/>
        </w:rPr>
      </w:pPr>
      <w:r w:rsidRPr="00EF4723">
        <w:rPr>
          <w:rFonts w:ascii="Times New Roman" w:hAnsi="Times New Roman" w:cs="Times New Roman"/>
          <w:bCs/>
          <w:sz w:val="28"/>
          <w:szCs w:val="28"/>
          <w:lang w:val="kk-KZ"/>
        </w:rPr>
        <w:t xml:space="preserve">1.2. Осы </w:t>
      </w:r>
      <w:r>
        <w:rPr>
          <w:rFonts w:ascii="Times New Roman" w:hAnsi="Times New Roman" w:cs="Times New Roman"/>
          <w:bCs/>
          <w:sz w:val="28"/>
          <w:szCs w:val="28"/>
          <w:lang w:val="kk-KZ"/>
        </w:rPr>
        <w:t>с</w:t>
      </w:r>
      <w:r w:rsidRPr="00EF4723">
        <w:rPr>
          <w:rFonts w:ascii="Times New Roman" w:hAnsi="Times New Roman" w:cs="Times New Roman"/>
          <w:bCs/>
          <w:sz w:val="28"/>
          <w:szCs w:val="28"/>
          <w:lang w:val="kk-KZ"/>
        </w:rPr>
        <w:t>аясаттың мақса</w:t>
      </w:r>
      <w:r>
        <w:rPr>
          <w:rFonts w:ascii="Times New Roman" w:hAnsi="Times New Roman" w:cs="Times New Roman"/>
          <w:bCs/>
          <w:sz w:val="28"/>
          <w:szCs w:val="28"/>
          <w:lang w:val="kk-KZ"/>
        </w:rPr>
        <w:t>ты Астана қаласы әкімдігінің                              «№ 1</w:t>
      </w:r>
      <w:r w:rsidR="007D73AA">
        <w:rPr>
          <w:rFonts w:ascii="Times New Roman" w:hAnsi="Times New Roman" w:cs="Times New Roman"/>
          <w:bCs/>
          <w:sz w:val="28"/>
          <w:szCs w:val="28"/>
          <w:lang w:val="kk-KZ"/>
        </w:rPr>
        <w:t>1</w:t>
      </w:r>
      <w:r>
        <w:rPr>
          <w:rFonts w:ascii="Times New Roman" w:hAnsi="Times New Roman" w:cs="Times New Roman"/>
          <w:bCs/>
          <w:sz w:val="28"/>
          <w:szCs w:val="28"/>
          <w:lang w:val="kk-KZ"/>
        </w:rPr>
        <w:t xml:space="preserve"> </w:t>
      </w:r>
      <w:r w:rsidRPr="00EF4723">
        <w:rPr>
          <w:rFonts w:ascii="Times New Roman" w:hAnsi="Times New Roman" w:cs="Times New Roman"/>
          <w:bCs/>
          <w:sz w:val="28"/>
          <w:szCs w:val="28"/>
          <w:lang w:val="kk-KZ"/>
        </w:rPr>
        <w:t>қалалық</w:t>
      </w:r>
      <w:r>
        <w:rPr>
          <w:rFonts w:ascii="Times New Roman" w:hAnsi="Times New Roman" w:cs="Times New Roman"/>
          <w:bCs/>
          <w:sz w:val="28"/>
          <w:szCs w:val="28"/>
          <w:lang w:val="kk-KZ"/>
        </w:rPr>
        <w:t xml:space="preserve"> емхана</w:t>
      </w:r>
      <w:r w:rsidRPr="00EF4723">
        <w:rPr>
          <w:rFonts w:ascii="Times New Roman" w:hAnsi="Times New Roman" w:cs="Times New Roman"/>
          <w:bCs/>
          <w:sz w:val="28"/>
          <w:szCs w:val="28"/>
          <w:lang w:val="kk-KZ"/>
        </w:rPr>
        <w:t>» ШЖҚ МКК (бұдан әрі - Кәсіпорын) сыбайлас жемқорлықтан бас тартатын және өзінің лауазымдық міндеттерін орындау кезінде адалдық пен сатылмаушылық қағидаттарын қамтамасыз ететін Кәсіпорын қызметкерлерінің құқықтық мәдениетін қалыптастыру болып табылады.</w:t>
      </w:r>
      <w:r w:rsidRPr="00EF4723">
        <w:rPr>
          <w:rFonts w:ascii="Times New Roman" w:hAnsi="Times New Roman" w:cs="Times New Roman"/>
          <w:b/>
          <w:sz w:val="28"/>
          <w:szCs w:val="28"/>
          <w:lang w:val="kk-KZ"/>
        </w:rPr>
        <w:t xml:space="preserve"> </w:t>
      </w:r>
    </w:p>
    <w:p w:rsidR="00EF4723" w:rsidRPr="00EF4723" w:rsidRDefault="00EF4723" w:rsidP="00EF4723">
      <w:pPr>
        <w:keepNext/>
        <w:numPr>
          <w:ilvl w:val="0"/>
          <w:numId w:val="1"/>
        </w:numPr>
        <w:spacing w:after="0" w:line="240" w:lineRule="auto"/>
        <w:jc w:val="center"/>
        <w:outlineLvl w:val="0"/>
        <w:rPr>
          <w:rFonts w:ascii="Times New Roman" w:eastAsia="Times New Roman" w:hAnsi="Times New Roman" w:cs="Times New Roman"/>
          <w:b/>
          <w:bCs/>
          <w:iCs/>
          <w:sz w:val="28"/>
          <w:szCs w:val="28"/>
          <w:lang w:val="kk-KZ" w:eastAsia="ru-RU"/>
        </w:rPr>
      </w:pPr>
      <w:r w:rsidRPr="00EF4723">
        <w:rPr>
          <w:rFonts w:ascii="Times New Roman" w:eastAsia="Times New Roman" w:hAnsi="Times New Roman" w:cs="Times New Roman"/>
          <w:b/>
          <w:bCs/>
          <w:iCs/>
          <w:sz w:val="28"/>
          <w:szCs w:val="28"/>
          <w:lang w:eastAsia="ru-RU"/>
        </w:rPr>
        <w:t>Термин</w:t>
      </w:r>
      <w:r w:rsidRPr="00EF4723">
        <w:rPr>
          <w:rFonts w:ascii="Times New Roman" w:eastAsia="Times New Roman" w:hAnsi="Times New Roman" w:cs="Times New Roman"/>
          <w:b/>
          <w:bCs/>
          <w:iCs/>
          <w:sz w:val="28"/>
          <w:szCs w:val="28"/>
          <w:lang w:val="kk-KZ" w:eastAsia="ru-RU"/>
        </w:rPr>
        <w:t>дер мен анықтамалар</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Кәсіпорын қызметкерлері</w:t>
      </w:r>
      <w:r w:rsidRPr="00EF4723">
        <w:rPr>
          <w:rFonts w:ascii="Times New Roman" w:eastAsia="Times New Roman" w:hAnsi="Times New Roman" w:cs="Times New Roman"/>
          <w:b/>
          <w:bCs/>
          <w:sz w:val="28"/>
          <w:szCs w:val="28"/>
          <w:lang w:val="kk-KZ" w:eastAsia="ru-RU"/>
        </w:rPr>
        <w:t xml:space="preserve"> </w:t>
      </w:r>
      <w:r w:rsidRPr="00EF4723">
        <w:rPr>
          <w:rFonts w:ascii="Times New Roman" w:eastAsia="Times New Roman" w:hAnsi="Times New Roman" w:cs="Times New Roman"/>
          <w:bCs/>
          <w:sz w:val="28"/>
          <w:szCs w:val="28"/>
          <w:lang w:val="kk-KZ" w:eastAsia="ru-RU"/>
        </w:rPr>
        <w:t>- кәсіпорынмен еңбек қатынастарында тұрған кез келген жеке тұлға.</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жемқорлыққа қарсы іс-қимыл</w:t>
      </w:r>
      <w:r w:rsidRPr="00EF4723">
        <w:rPr>
          <w:rFonts w:ascii="Times New Roman" w:eastAsia="Times New Roman" w:hAnsi="Times New Roman" w:cs="Times New Roman"/>
          <w:b/>
          <w:bCs/>
          <w:sz w:val="28"/>
          <w:szCs w:val="28"/>
          <w:lang w:val="kk-KZ" w:eastAsia="ru-RU"/>
        </w:rPr>
        <w:t xml:space="preserve"> </w:t>
      </w:r>
      <w:r w:rsidRPr="00EF4723">
        <w:rPr>
          <w:rFonts w:ascii="Times New Roman" w:eastAsia="Times New Roman" w:hAnsi="Times New Roman" w:cs="Times New Roman"/>
          <w:bCs/>
          <w:sz w:val="28"/>
          <w:szCs w:val="28"/>
          <w:lang w:val="kk-KZ" w:eastAsia="ru-RU"/>
        </w:rPr>
        <w:t>- Кәсіпорынның лауазымды тұлғаларының өз өкілеттіктері шегіндегі қызметі:</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сыбайлас жемқорлықтың алдын алу бойынша, оның ішінде сыбайлас жемқорлық сипаттағы іс-әрекеттер жасауға ықпал ететін себептер мен жағдайларды анықтау және кейіннен жою бойынша (сыбайлас жемқорлықт</w:t>
      </w:r>
      <w:bookmarkStart w:id="0" w:name="_GoBack"/>
      <w:bookmarkEnd w:id="0"/>
      <w:r w:rsidRPr="00EF4723">
        <w:rPr>
          <w:rFonts w:ascii="Times New Roman" w:eastAsia="Times New Roman" w:hAnsi="Times New Roman" w:cs="Times New Roman"/>
          <w:bCs/>
          <w:sz w:val="28"/>
          <w:szCs w:val="28"/>
          <w:lang w:val="kk-KZ" w:eastAsia="ru-RU"/>
        </w:rPr>
        <w:t>ың алдын алу);</w:t>
      </w:r>
    </w:p>
    <w:p w:rsidR="00EF4723" w:rsidRPr="007D73AA" w:rsidRDefault="00EF4723" w:rsidP="00EF4723">
      <w:pPr>
        <w:keepNext/>
        <w:keepLines/>
        <w:widowControl w:val="0"/>
        <w:tabs>
          <w:tab w:val="left" w:pos="925"/>
          <w:tab w:val="left" w:pos="1134"/>
        </w:tabs>
        <w:spacing w:after="0" w:line="240" w:lineRule="auto"/>
        <w:ind w:right="211" w:firstLine="567"/>
        <w:jc w:val="both"/>
        <w:outlineLvl w:val="1"/>
        <w:rPr>
          <w:rFonts w:ascii="Times New Roman" w:hAnsi="Times New Roman" w:cs="Times New Roman"/>
          <w:b/>
          <w:bCs/>
          <w:sz w:val="28"/>
          <w:szCs w:val="28"/>
          <w:lang w:val="kk-KZ"/>
        </w:rPr>
      </w:pPr>
      <w:r w:rsidRPr="007D73AA">
        <w:rPr>
          <w:rFonts w:ascii="Times New Roman" w:hAnsi="Times New Roman" w:cs="Times New Roman"/>
          <w:bCs/>
          <w:sz w:val="28"/>
          <w:szCs w:val="28"/>
          <w:lang w:val="kk-KZ"/>
        </w:rPr>
        <w:t>-  сыбайлас жемқорлық сипаттағы іс-әрекеттердің алдын алу, анықтау, жолын кесу, ашу және тергеу, олардың салдарын жою (сыбайлас жемқорлыққа қарсы күрес) бойынша.</w:t>
      </w:r>
      <w:r w:rsidRPr="007D73AA">
        <w:rPr>
          <w:rFonts w:ascii="Times New Roman" w:hAnsi="Times New Roman" w:cs="Times New Roman"/>
          <w:b/>
          <w:bCs/>
          <w:sz w:val="28"/>
          <w:szCs w:val="28"/>
          <w:lang w:val="kk-KZ"/>
        </w:rPr>
        <w:t xml:space="preserve"> </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жемқорлыққа қарсы саясат - сыбайлас жемқорлыққа қарсы іс-қимылдың тиімді жүйесін құруға және сыбайлас жемқорлық тәуекелдерін азайтуға бағытталған қызмет.</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жемқорлыққа қарсы стандарттар - Кәсіпорын қызметі үшін белгіленген сыбайлас жемқорлықтың алдын алуға бағытталған ұсынымдар жүйесі;</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 тәуекелдерін ішкі талдау - Кәсіпорынның сыбайлас жемқорлық құқық бұзушылықтар жасауға ықпал ететін себептерді анықтау және зерделеу жөніндегі қызметі;</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Мүдделер қақтығысы</w:t>
      </w:r>
      <w:r w:rsidRPr="00EF4723">
        <w:rPr>
          <w:rFonts w:ascii="Times New Roman" w:eastAsia="Times New Roman" w:hAnsi="Times New Roman" w:cs="Times New Roman"/>
          <w:b/>
          <w:bCs/>
          <w:sz w:val="28"/>
          <w:szCs w:val="28"/>
          <w:lang w:val="kk-KZ" w:eastAsia="ru-RU"/>
        </w:rPr>
        <w:t xml:space="preserve"> - </w:t>
      </w:r>
      <w:r w:rsidRPr="00EF4723">
        <w:rPr>
          <w:rFonts w:ascii="Times New Roman" w:eastAsia="Times New Roman" w:hAnsi="Times New Roman" w:cs="Times New Roman"/>
          <w:bCs/>
          <w:sz w:val="28"/>
          <w:szCs w:val="28"/>
          <w:lang w:val="kk-KZ" w:eastAsia="ru-RU"/>
        </w:rPr>
        <w:t>лауазымды адамдардың жеке мүдделері мен олардың лауазымдық өкілеттіктері арасындағы қайшылық, бұл ретте аталған адамдардың жеке мүдделері олардың өз лауазымдық өкілеттіктерін тиісінше орындамауына әкеп соғуы мүмкін;</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 тәуекелі - сыбайлас жемқорлық құқық бұзушылықтар жасауға ықпал ететін себептер мен жағдайлардың туындау мүмкіндігі;</w:t>
      </w:r>
    </w:p>
    <w:p w:rsidR="00EF4723" w:rsidRPr="00EF4723" w:rsidRDefault="00EF4723" w:rsidP="00EF4723">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жемқорлықтың алдын алу - алдын алу шаралары жүйесін әзірлеу және енгізу жолымен сыбайлас жемқорлық әрекеттерін жасауға ықпал ететін себептер мен жағдайларды зерделеу, анықтау, шектеу және жою жөніндегі Кәсіпорынның қызметі.</w:t>
      </w:r>
    </w:p>
    <w:p w:rsidR="00EF4723" w:rsidRPr="00EF4723" w:rsidRDefault="00EF4723" w:rsidP="00EF4723">
      <w:pPr>
        <w:widowControl w:val="0"/>
        <w:spacing w:after="0" w:line="240" w:lineRule="auto"/>
        <w:ind w:right="142" w:firstLine="567"/>
        <w:jc w:val="center"/>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 xml:space="preserve">3. Сыбайлас жемқорлыққа қарсы іс-қимыл саласындағы </w:t>
      </w:r>
      <w:r w:rsidRPr="00EF4723">
        <w:rPr>
          <w:rFonts w:ascii="Times New Roman" w:eastAsia="Times New Roman" w:hAnsi="Times New Roman" w:cs="Times New Roman"/>
          <w:b/>
          <w:bCs/>
          <w:sz w:val="28"/>
          <w:szCs w:val="28"/>
          <w:lang w:val="kk-KZ" w:eastAsia="ru-RU"/>
        </w:rPr>
        <w:lastRenderedPageBreak/>
        <w:t>міндеттер</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3.1. Нұсқаулық мынадай міндеттерді шешуді: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сыбайлас жемқорлыққа қарсы іс-қимыл саласында бірыңғай саясат жүргізуді;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Кәсіпорынның ішкі нормативтік құжаттарында сыбайлас жемқорлық факторларының болуына жол бермеу;</w:t>
      </w:r>
    </w:p>
    <w:p w:rsidR="00EF4723" w:rsidRPr="00EF4723" w:rsidRDefault="00EF4723" w:rsidP="00EF4723">
      <w:pPr>
        <w:widowControl w:val="0"/>
        <w:spacing w:after="0" w:line="240" w:lineRule="auto"/>
        <w:ind w:right="142" w:firstLine="720"/>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Кәсіпорынның лауазымды тұлғалары мен қызметкерлерінде кез келген сыбайлас жемқорлық көріністеріне нөлдік төзімділік, сыбайлас жемқорлыққа қарсы заңнаманы, Кәсіпорынның сыбайлас жемқорлыққа қарсы іс-қимыл саласындағы қызметін регламенттейтін ішкі нормативтік құжаттарды қатаң сақтау түсінігін қалыптастыруды;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Кәсіпорынның лауазымды тұлғалары мен қызметкерлерін, сондай-ақ үшінші тұлғаларды сыбайлас жемқорлық қызметіне тарту тәуекелін азайтуды;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сыбайлас жемқорлықтың алдын алуға және оған қарсы іс-қимылға, сыбайлас жемқорлық әрекеттерінің салдарын азайтуға және жоюға бағытталған сыбайлас жемқорлыққа қарсы стандарттарды әзірлеуді және енгізуді;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жұмыстарды орындау және қызмет көрсету кезінде ашықтықты, адал бәсекелестікті және объективтілікті қамтамасыз етуді көздейді.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3.2. Нұсқаулық атқаратын лауазымына, атқаратын қызметтері мен жұмыс мерзіміне қарамастан, Кәсіпорын қызметкерлеріне қолданылатын жалпыға міндетті нормалар мен ережелерді қамтиды.</w:t>
      </w:r>
    </w:p>
    <w:p w:rsidR="00EF4723" w:rsidRPr="00EF4723" w:rsidRDefault="00EF4723" w:rsidP="00EF4723">
      <w:pPr>
        <w:widowControl w:val="0"/>
        <w:spacing w:after="0" w:line="240" w:lineRule="auto"/>
        <w:ind w:right="142" w:firstLine="567"/>
        <w:jc w:val="center"/>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 Сыбайлас жемқорлықтың алдын алу және оған қарсы іс-қимыл жөніндегі шаралар</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Сыбайлас жемқорлық тәуекелі туындауы мүмкін Кәсіпорын қызметінің бағыттары.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1) сыйлықтар және өкілдік шығыстар;</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2) сыбайлас жемқорлыққа қарсы іс-қимыл мәселелерінде үшінші тұлғаларды тарту;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3) жауапты мемлекеттік лауазымды атқаратын адамдарға, мемлекеттік функцияларды жүзеге асыруға уәкілетті адамдарға, сондай-ақ оларға теңестірілген адамдарға төленетін төлемдер;</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 демеушілік және қайырымдылық көмек көрсету;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5) Кәсіпорын қызметі шеңберінде мәмілелер жасау, тауарларды, жұмыстар мен көрсетілетін қызметтерді мемлекеттік сатып алуды жүргізу;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6) персоналды басқару;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7) ішкі құжаттардың қаржылық және заңдық сараптамасы.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4.1. Сыйлықтар және өкілдік шығындар</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4.1.1. Кәсіпорын іскерлік сыйлықтармен алмасуды және өкілдік шығыстарды, оның ішінде іскерлік қонақжайлылықты жүзеге асыруды бизнесті жүргізудің қажетті бөлігі және жалпы қабылданған іскерлік практика деп таниды. Кәсіпорын іскерлік сыйлықтар мен іскерлік қонақжайлылық шығындарына қатысты адалдық пен ашықтық атмосферасын ынталандырады.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lastRenderedPageBreak/>
        <w:t>4.1.2. Кәсіпорын қызметкерлеріне кез келген сыйлықтарды/іскерлік қонақжайлылық белгілерін/өкілдік шығыстарды ұсынуға, уәде беруге, сыйлауға, беруге, талап етуге, сұрауға, қабылдауға тыйым салынады: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Кәсіпорынның қызметін сақтауға, кеңейтуге немесе оңтайландыруға немесе қандай да бір артықшылық немесе пайда алуға әсер ететін шешімдер қабылдауға іріктеп әсер етудің тікелей немесе жанама мақсаты бар, егер бұл әрекеттерсіз қолайлы салдардың басталуы шындыққа жанаспайтын болып көрінсе;</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Кәсіпорын атынан емес, қызметкер атынан беріледі;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Сыйлықтар немесе өкілдік шығыстар немесе қонақжайлылық туралы ақпарат ашылған жағдайда Кәсіпорын мен оның қызметкерлері үшін беделді немесе өзге де тәуекел туғызады;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қолма-қол немесе қолма-қол ақшасыз ақша қаражаты, бағалы қағаздар, бағалы металдар болып табылады немесе ақша қаражатының және/немесе сәнді заттардың өзге де түрлерін немесе баламаларын білдіреді;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тақырып, құн және нақты жағдай тұрғысынан ақылға қонымды емес.</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4.1.3. Кәсіпорын жүзеге асыратын сатып алудың кез келген әлеуетті қатысушысынан сыйлықтар мен қонақжайлылық белгілерін қабылдауға тыйым салынады. Іскерлік сыйлыққа немесе осы нұсқаулықтың талаптарының іс-шарасына сәйкес күмән туындаған кезде Кәсіпорынның лауазымды тұлғасы немесе қызметкері Кәсіпорынның тікелей басшысымен немесе компаленс-қызметінің қызметкерімен кеңесу керек.</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4.2. Сыбайлас жемқорлыққа қарсы іс-қимыл мәселелерінде үшінші тұлғаларды тарту.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4.2.1 Кәсіпорын үшінші тұлғаларды тартудан және Қазақстан Республикасының сыбайлас жемқорлыққа қарсы заңнамасының, осы нұсқаулықтың қағидаттары мен талаптарын бұзатын немесе Кәсіпорын үшін іскерлік беделін жоғалту қаупін тудыратын әріптестерімен бірлескен кәсіпорындарға қатысудан бас тартады. Үшінші тұлғалармен іскерлік ынтымақтастықты бастау немесе жалғастыру немесе бірлескен жобаларға қатысу туралы шешім қабылдағанға дейін кәсіпорынның үшінші тұлғаларды тартуға бастамашы болған тиісті құрылымдық бөлімшелері: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Кәсіпорын қызметінің бағыттарын реттейтін ішкі нормативтік құжаттарда белгіленген рәсімдерді қатаң сақтау;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бірлескен жобалар бойынша әріптестер туралы сыбайлас жемқорлықтың ықтимал көріністері туралы жалпыға қолжетімді ақпаратты келесі рәсімдерді жүргізу арқылы жинауды жүзеге асыру;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өзінің сыбайлас жемқорлыққа қарсы саясаты мен рәсімдерінің болуы туралы мәліметтер алу, серіктестің сыбайлас жемқорлыққа қарсы іс-қимыл саласындағы өзара ынтымақтастықты жүзеге асыруға дайындығы;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іскерлік беделді және мүдделер қақтығысының болмауын тексеру;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жалған кәсіпкерлік, сенімділік, салықтық және өзге де берешектің болуы тұрғысынан мәліметтер алу.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xml:space="preserve">4.2.3. Кәсіпорын өз тарапынан сыбайлас жемқорлық көріністері </w:t>
      </w:r>
      <w:r w:rsidRPr="00EF4723">
        <w:rPr>
          <w:rFonts w:ascii="Times New Roman" w:eastAsia="Times New Roman" w:hAnsi="Times New Roman" w:cs="Times New Roman"/>
          <w:bCs/>
          <w:sz w:val="28"/>
          <w:szCs w:val="28"/>
          <w:lang w:val="kk-KZ" w:eastAsia="ru-RU"/>
        </w:rPr>
        <w:lastRenderedPageBreak/>
        <w:t>анықталған жағдайда бірлескен жобалар бойынша үшінші тұлғалармен және серіктестермен мәмілелерді бұзу құқығын өзіне қалдырады.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4.2.4. Кәсіпорын бірлескен жобалар бойынша үшінші тұлғалар мен серіктестерді осы нұсқаулықтың қағидаттары мен талаптары туралы хабардар етеді.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4.2.5. Кәсіпорын үшінші тұлғалар мен серіктестердің сыбайлас жемқорлыққа қарсы саясат пен рәсімдерді, сондай-ақ мінез-құлық стандарттарын бірлескен жобалар бойынша қабылдауын құптайды.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4.3. Жауапты мемлекеттік лауазымды атқаратын, мемлекеттік функцияларды жүзеге асыруға уәкілеттік берілген тұлғаларға, сондай-ақ оларға теңестірілген тұлғаларға төлетін төлемдер.</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4.3.1. Кәсіпорын үшін коммерциялық артықшылықтарды, оның ішінде көлікке, тұруға, тамақтануға, ойын-сауық, PR-кампания және т.б. арналған шығыстарды  немесе олардың Кәсіпорын есебінен басқа пайда алу мақсатында жауапты мемлекеттік лауазымды атқаратын, мемлекеттік функцияларды орындауға уәкілеттік берілген тұлғалар, сондай-ақ оларға теңестірілген тұлғалар үшін, олардың жақын туыстарына кез келген шығыстарды төлеуді дербес немесе өзінің қызметкерлері мен лауазымды адамдары арқылы жүзеге асырмайды.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4.3.2. Кәсіпорынның лауазымды тұлғалары мен қызметкерлері ҚР сыбайлас жемқорлыққа қарсы заңнамасына сәйкес мемлекеттік қызметшілермен өзара іс-қимыл жасау кезінде сыбайлас жемқорлық құқық бұзушылықтар үшін дербес жауапты болады.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4.4. Демеушілік және қайырымдылық көмек көрсету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4.4.1. Кәсіпорын мемлекет өкілдерінің, ұйымдардың немесе өзге де тұлғалардың өз қызметін сақтауға, кеңейтуге немесе оңтайландыруға әсер ететін шешімдер қабылдауына тікелей немесе жанама түрде ықпал ету мақсатында немесе егер мұндай көмек осындай әсер ету әрекеті ретінде объективті түрде қабылдануы мүмкін болса, қайырымдылық, демеушілік және қаржылық көмек көрсетпейді.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Кәсіпорынның қайырымдылық және демеушілік көмек көрсету шығындары туралы ақпарат ашық болуы керек.</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4.4.2. Кәсіпорын шенеуніктер мен қызметкерлерге өз атынан қайырымдылық және/немесе демеушілік көмек көрсетуге тыйым салмайды.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4.5. Кәсіпорын қызметі шеңберінде мәмілелер жасау, тауарларды, жұмыстар мен көрсетілетін қызметтерді мемлекеттік сатып алуды жүргізу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4.5.1. Тауарларды, жұмыстарды, көрсетілетін қызметтерді мемлекеттік сатып алуды жоспарлау және өткізу кезінде тек қана мемлекеттік сатып алу туралы Қазақстан Республикасының заңнамасын басшылыққа алу қажет.</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xml:space="preserve">4.5.2. </w:t>
      </w:r>
      <w:r w:rsidRPr="00EF4723">
        <w:rPr>
          <w:rFonts w:ascii="Times New Roman" w:eastAsia="Times New Roman" w:hAnsi="Times New Roman" w:cs="Times New Roman"/>
          <w:color w:val="000000"/>
          <w:sz w:val="28"/>
          <w:szCs w:val="28"/>
          <w:shd w:val="clear" w:color="auto" w:fill="F4F5F6"/>
          <w:lang w:val="kk-KZ" w:eastAsia="ru-RU"/>
        </w:rPr>
        <w:t xml:space="preserve">Мемлекеттік </w:t>
      </w:r>
      <w:r w:rsidRPr="00EF4723">
        <w:rPr>
          <w:rFonts w:ascii="Times New Roman" w:eastAsia="Times New Roman" w:hAnsi="Times New Roman" w:cs="Times New Roman"/>
          <w:bCs/>
          <w:sz w:val="28"/>
          <w:szCs w:val="28"/>
          <w:lang w:val="kk-KZ" w:eastAsia="ru-RU"/>
        </w:rPr>
        <w:t xml:space="preserve">сатып алу туралы Қазақстан Республикасының Заңында көзделген жағдайларды қоспағанда, сатып алу үшін пайдаланылатын ақшалай қаражатты оңтайлы және тиімді жұмсау, әлеуетті жеткізушілерге сатып алуды өткізу рәсіміне қатысу үшін тең мүмкіндіктер беру, сатып алу процесінің ашықтығы мен ашықтығын қамтамасыз ету, </w:t>
      </w:r>
      <w:r w:rsidRPr="00EF4723">
        <w:rPr>
          <w:rFonts w:ascii="Times New Roman" w:eastAsia="Times New Roman" w:hAnsi="Times New Roman" w:cs="Times New Roman"/>
          <w:bCs/>
          <w:sz w:val="28"/>
          <w:szCs w:val="28"/>
          <w:lang w:val="kk-KZ" w:eastAsia="ru-RU"/>
        </w:rPr>
        <w:lastRenderedPageBreak/>
        <w:t xml:space="preserve">сыбайлас жемқорлық көріністеріне жол бермеу, атқарушылық құжаттар бойынша орындалмаған міндеттемелері бар және борышкерлердің бірыңғай тізіліміне енгізілген әлеуетті жеткізуші және (немесе) ол тартатын қосалқы мердігер (бірлесіп орындаушы) ретінде қатысуға жол бермеу. </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4.6. Персоналды басқару</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4.6.1. Кәсіпорын кадрлық шешімдер қабылдау кезінде объективтілік пен адалдық қағидаттарын ұстанады. Қызметкерлерді жалдау, бағалау, жылжыту және жұмыстан шығару кезінде сыбайлас жемқорлық тәуекелдерін болдырмау мақсатында Кәсіпорын:</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персоналды іріктеу мен жалдаудың ашық рәсімдерін және лауазымға тиісті біліктілік талаптарын белгіленген тәртіппен әзірлейді және бекітеді;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жұмысқа орналасуға кандидаттарды еңбек қатынастарын бастау немесе жалғастыру туралы шешім қабылдағанға дейін олардың сенімділігі мен мүдделер қақтығысының болмауы тұрғысынан тексеруді жүзеге асырады;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өзінің негізгі қызмет көрсеткіштері мен кәсіби жетістіктерінің нәтижелілігіне қарай персоналдың қызметін бағалауды және сыйақы төлеуді жүргізеді;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қызметкердің іскерлік қасиеттері мен біліктілігін негізге ала отырып, жоғары тұрған лауазымға жылжыту туралы шешім қабылдайды;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ҚР заңнамасында көзделген негіздер бойынша қызметкермен еңбек қатынастарын бұзу рәсімін жүзеге асырады.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4.7. Ішкі құжаттардың қаржылық және құқықтық сараптамасы.</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4.7.1. Кәсіпорынның ішкі нормативтік құжаттарына, оның ішінде оларда сыбайлас жемқорлықтың (сыбайлас жемқорлық факторларының) көрінуіне себептер мен жағдайлар жасауға ықпал ететін ережелердің болуы тұрғысынан бекітуге шығарылатын ішкі нормативтік құжаттардың жобаларына қаржылық және Заң сараптамасы және оларды жоюға бағытталған ұсынымдар әзірлеу.</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
          <w:bCs/>
          <w:sz w:val="28"/>
          <w:szCs w:val="28"/>
          <w:lang w:val="kk-KZ" w:eastAsia="ru-RU"/>
        </w:rPr>
        <w:t>5. Мүдделер қақтығысын болдырмау және реттеу тәртібі</w:t>
      </w:r>
    </w:p>
    <w:p w:rsidR="00EF4723" w:rsidRPr="00EF4723" w:rsidRDefault="00EF4723" w:rsidP="00EF4723">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5.1. Кәсіпорынның лауазымды тұлғалары мен қызметкерлері міндетті:</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мүдделер қақтығысына байланысты тәуекелдерді іске асырудың алдын алу және оларды реттеу жөнінде шаралар қабылдауға.</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өзінің қызметтік міндеттерін орындау кезінде Кәсіпорынның мүдделерін басшылыққа алады және олардың жеке мүдделері Кәсіпорынның мүдделеріне қайшы келетін жағдайларды немесе жағдайларды болдырмауға. Мүдделер қақтығысы (немесе оның туындау мүмкіндігі) туындаған жағдайда осы ақпаратты кәсіпорынның тікелей басшысының не жоғары тұрған басшысының назарына жазбаша нысанда жеткізуге.</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xml:space="preserve">5.2. Мүдделер қақтығысының алдын алу немесе реттеу мүдделер қақтығысының тарабы болып табылатын Кәсіпорын қызметкерінің лауазымдық немесе қызметтік жағдайын оны белгіленген тәртіппен қызметтік міндеттерін атқарудан шеттетуге дейін және (немесе) мүдделер </w:t>
      </w:r>
      <w:r w:rsidRPr="00EF4723">
        <w:rPr>
          <w:rFonts w:ascii="Times New Roman" w:eastAsia="Times New Roman" w:hAnsi="Times New Roman" w:cs="Times New Roman"/>
          <w:bCs/>
          <w:sz w:val="28"/>
          <w:szCs w:val="28"/>
          <w:lang w:val="kk-KZ" w:eastAsia="ru-RU"/>
        </w:rPr>
        <w:lastRenderedPageBreak/>
        <w:t>қақтығысының туындауына себеп болған пайдадан бас тартудан тұруы мүмкін.</w:t>
      </w:r>
    </w:p>
    <w:p w:rsidR="00EF4723" w:rsidRPr="00EF4723" w:rsidRDefault="00EF4723" w:rsidP="00EF4723">
      <w:pPr>
        <w:spacing w:after="0" w:line="240" w:lineRule="auto"/>
        <w:ind w:right="211"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6. Сыбайлас жемқорлық сипаттағы іс-әрекеттер жасағаны туралы хабарлама</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6.1. Егер Қоғамда лауазымды тұлғаның немесе қызметкерінің жасаған сыбайлас жемқорлық әрекеті орын алғаны туралы қандай да бір куәлік болса, бұл туралы дереу өзінің тікелей немесе комплаенс-қызметінің қызметкеріне  хабарлау қажет.</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6.2. Кәсіпорын қызметкерлері өзге қызметкердің, сондай-ақ үшінші тұлғаның сыбайлас жемқорлық әрекетін жасауға көндіру фактілері туындаған жағдайда және/немесе қызметкерді сыбайлас жемқорлық әрекеттерін жасауға көндіруге қатысты белгілі фактілер немесе күдіктер туралы ақпараты бар болса, өзінің тікелей басшысына немесе комплаенс-қызметінің қызметкеріне  дереу хабардар етуге міндетті.</w:t>
      </w:r>
    </w:p>
    <w:p w:rsidR="00EF4723" w:rsidRPr="00EF4723" w:rsidRDefault="00EF4723" w:rsidP="00EF4723">
      <w:pPr>
        <w:spacing w:after="0" w:line="240" w:lineRule="auto"/>
        <w:ind w:right="211"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7. Сыбайлас жемқорлық құқық бұзушылықтарды қызметтік тергеу</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7.1. Кәсіпорындағы сыбайлас жемқорлық құқық бұзушылықтар туралы барлық хабарламалар бойынша Кәсіпорынның тиісті құрылымдық бөлімшелерінің қатысуымен тексеру немесе қызметтік тергеу жүргізіледі.</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7.2. Егер қызметтік тергеп-тексеру нәтижелері бойынша сыбайлас жемқорлық фактісі анықталса, еңбек қатынастарын бұзуға және материалдарды тиісті уәкілетті мемлекеттік органдарға беруге дейін сыбайлас жемқорлықтың кез келген көріністеріне нөлдік төзімділік қағидатын негізге ала отырып, түзету шараларын қабылдау тергеп-тексерудің аяқталуы болып есептеледі.</w:t>
      </w:r>
    </w:p>
    <w:p w:rsidR="00EF4723" w:rsidRPr="00EF4723" w:rsidRDefault="00EF4723" w:rsidP="00EF4723">
      <w:pPr>
        <w:spacing w:after="0" w:line="240" w:lineRule="auto"/>
        <w:ind w:right="211"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8. Жауапкершілік</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8.1. Кәсіпорын қызметкерлері осы саясаттың талаптарын мүлтіксіз орындауға жауапты.</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8.2. Сыбайлас жемқорлық құқық бұзушылықтар жасағаны үшін тиісті жауапкершілік шаралары қолданылған Кәсіпорынның лауазымды адамдары мен қызметкерлері Қоғамға материалдық залалды өтеуден босатылмайды, әйтпесе ҚР сотының заңды күшіне енген шешімі бойынша.</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8.3. Нұсқаулық талаптарын бұзу Кәсіпорын қызметкерінің мәртебесіне сәйкес келмейтін әрекет ретінде қарастырылуы мүмкін және тәртіптік жаза қолдануға негіз болады.</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8.4. Нұсқаулық талаптарын бұзу Қазақстан Республикасының Сыбайлас жемқорлыққа қарсы іс-қимыл саласындағы сыбайлас жемқорлыққа қарсы заңнамасын бұзғаны үшін көзделген жауапкершілік шараларын қолдануға әкеп соғуы мүмкін.</w:t>
      </w:r>
    </w:p>
    <w:p w:rsidR="00EF4723" w:rsidRPr="00EF4723" w:rsidRDefault="00EF4723" w:rsidP="00EF4723">
      <w:pPr>
        <w:spacing w:after="0" w:line="240" w:lineRule="auto"/>
        <w:ind w:right="211" w:firstLine="567"/>
        <w:jc w:val="both"/>
        <w:rPr>
          <w:rFonts w:ascii="Times New Roman" w:eastAsia="Times New Roman" w:hAnsi="Times New Roman" w:cs="Times New Roman"/>
          <w:b/>
          <w:bCs/>
          <w:sz w:val="28"/>
          <w:szCs w:val="28"/>
          <w:lang w:val="kk-KZ" w:eastAsia="ru-RU"/>
        </w:rPr>
      </w:pPr>
      <w:r w:rsidRPr="00EF4723">
        <w:rPr>
          <w:rFonts w:ascii="Times New Roman" w:eastAsia="Times New Roman" w:hAnsi="Times New Roman" w:cs="Times New Roman"/>
          <w:b/>
          <w:bCs/>
          <w:sz w:val="28"/>
          <w:szCs w:val="28"/>
          <w:lang w:val="kk-KZ" w:eastAsia="ru-RU"/>
        </w:rPr>
        <w:t>9. Қорытынды ережелер</w:t>
      </w:r>
    </w:p>
    <w:p w:rsidR="00EF4723" w:rsidRP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9.1. Осы Нұсқаулықты қолданысқа енгізу мерзімі ережені Кәсіпорын директоры бекіткен күн болып есептелсін.</w:t>
      </w:r>
    </w:p>
    <w:p w:rsidR="00EF4723" w:rsidRDefault="00EF4723" w:rsidP="00EF4723">
      <w:pPr>
        <w:spacing w:after="0" w:line="240" w:lineRule="auto"/>
        <w:ind w:right="211" w:firstLine="567"/>
        <w:jc w:val="both"/>
        <w:rPr>
          <w:rFonts w:ascii="Times New Roman" w:eastAsia="Times New Roman" w:hAnsi="Times New Roman" w:cs="Times New Roman"/>
          <w:bCs/>
          <w:sz w:val="28"/>
          <w:szCs w:val="28"/>
          <w:lang w:val="kk-KZ" w:eastAsia="ru-RU"/>
        </w:rPr>
      </w:pPr>
      <w:r w:rsidRPr="00EF4723">
        <w:rPr>
          <w:rFonts w:ascii="Times New Roman" w:eastAsia="Times New Roman" w:hAnsi="Times New Roman" w:cs="Times New Roman"/>
          <w:bCs/>
          <w:sz w:val="28"/>
          <w:szCs w:val="28"/>
          <w:lang w:val="kk-KZ" w:eastAsia="ru-RU"/>
        </w:rPr>
        <w:t xml:space="preserve">9.2. Осы Нұсқаулық Қазақстан Республикасының заңнамасына, сондай-ақ қоғам түріне өзгерістер мен толықтырулар енгізілген жағдайда </w:t>
      </w:r>
      <w:r w:rsidRPr="00EF4723">
        <w:rPr>
          <w:rFonts w:ascii="Times New Roman" w:eastAsia="Times New Roman" w:hAnsi="Times New Roman" w:cs="Times New Roman"/>
          <w:bCs/>
          <w:sz w:val="28"/>
          <w:szCs w:val="28"/>
          <w:lang w:val="kk-KZ" w:eastAsia="ru-RU"/>
        </w:rPr>
        <w:lastRenderedPageBreak/>
        <w:t>өзгертуге жатады. Осы Ережеге өзгерістер мен толықтыруларды Кәсіпорын директоры бекітеді.</w:t>
      </w:r>
    </w:p>
    <w:p w:rsidR="00EF4723" w:rsidRPr="00EF4723" w:rsidRDefault="00EF4723" w:rsidP="00EF4723">
      <w:pPr>
        <w:spacing w:after="0" w:line="240" w:lineRule="auto"/>
        <w:ind w:right="211" w:firstLine="567"/>
        <w:jc w:val="both"/>
        <w:rPr>
          <w:rFonts w:ascii="Times New Roman" w:eastAsia="Times New Roman" w:hAnsi="Times New Roman" w:cs="Times New Roman"/>
          <w:sz w:val="28"/>
          <w:szCs w:val="28"/>
          <w:lang w:val="kk-KZ" w:eastAsia="ru-RU"/>
        </w:rPr>
      </w:pPr>
    </w:p>
    <w:p w:rsidR="00EF4723" w:rsidRPr="00EF4723" w:rsidRDefault="00EF4723" w:rsidP="00EF4723">
      <w:pPr>
        <w:tabs>
          <w:tab w:val="left" w:pos="5387"/>
        </w:tabs>
        <w:spacing w:after="0" w:line="240" w:lineRule="auto"/>
        <w:ind w:left="5387"/>
        <w:rPr>
          <w:rFonts w:ascii="Times New Roman" w:eastAsia="Times New Roman" w:hAnsi="Times New Roman" w:cs="Times New Roman"/>
          <w:i/>
          <w:sz w:val="28"/>
          <w:szCs w:val="24"/>
          <w:lang w:val="kk-KZ" w:eastAsia="ru-RU"/>
        </w:rPr>
      </w:pPr>
      <w:r w:rsidRPr="00EF4723">
        <w:rPr>
          <w:rFonts w:ascii="Times New Roman" w:eastAsia="Times New Roman" w:hAnsi="Times New Roman" w:cs="Times New Roman"/>
          <w:i/>
          <w:sz w:val="28"/>
          <w:szCs w:val="24"/>
          <w:lang w:val="kk-KZ" w:eastAsia="ru-RU"/>
        </w:rPr>
        <w:t>Сыбайлас жемқорлыққа қарсы</w:t>
      </w:r>
    </w:p>
    <w:p w:rsidR="00EF4723" w:rsidRPr="00EF4723" w:rsidRDefault="00EF4723" w:rsidP="00EF4723">
      <w:pPr>
        <w:tabs>
          <w:tab w:val="left" w:pos="5387"/>
        </w:tabs>
        <w:spacing w:after="0" w:line="240" w:lineRule="auto"/>
        <w:ind w:left="5387"/>
        <w:rPr>
          <w:rFonts w:ascii="Times New Roman" w:eastAsia="Times New Roman" w:hAnsi="Times New Roman" w:cs="Times New Roman"/>
          <w:i/>
          <w:sz w:val="28"/>
          <w:szCs w:val="24"/>
          <w:lang w:val="kk-KZ" w:eastAsia="ru-RU"/>
        </w:rPr>
      </w:pPr>
      <w:r w:rsidRPr="00EF4723">
        <w:rPr>
          <w:rFonts w:ascii="Times New Roman" w:eastAsia="Times New Roman" w:hAnsi="Times New Roman" w:cs="Times New Roman"/>
          <w:i/>
          <w:sz w:val="28"/>
          <w:szCs w:val="24"/>
          <w:lang w:val="kk-KZ" w:eastAsia="ru-RU"/>
        </w:rPr>
        <w:t>іс-қимыл жөніндегі нұсқаулыққа</w:t>
      </w:r>
    </w:p>
    <w:p w:rsidR="00EF4723" w:rsidRPr="00EF4723" w:rsidRDefault="00EF4723" w:rsidP="00EF4723">
      <w:pPr>
        <w:tabs>
          <w:tab w:val="left" w:pos="5387"/>
        </w:tabs>
        <w:spacing w:after="0" w:line="240" w:lineRule="auto"/>
        <w:ind w:left="5387"/>
        <w:rPr>
          <w:rFonts w:ascii="Times New Roman" w:eastAsia="Times New Roman" w:hAnsi="Times New Roman" w:cs="Times New Roman"/>
          <w:i/>
          <w:sz w:val="28"/>
          <w:szCs w:val="24"/>
          <w:lang w:val="kk-KZ" w:eastAsia="ru-RU"/>
        </w:rPr>
      </w:pPr>
      <w:r w:rsidRPr="00EF4723">
        <w:rPr>
          <w:rFonts w:ascii="Times New Roman" w:eastAsia="Times New Roman" w:hAnsi="Times New Roman" w:cs="Times New Roman"/>
          <w:i/>
          <w:sz w:val="28"/>
          <w:szCs w:val="24"/>
          <w:lang w:val="kk-KZ" w:eastAsia="ru-RU"/>
        </w:rPr>
        <w:t>1-қосымша</w:t>
      </w:r>
    </w:p>
    <w:p w:rsidR="00EF4723" w:rsidRDefault="00EF4723" w:rsidP="00EF4723">
      <w:pPr>
        <w:tabs>
          <w:tab w:val="num" w:pos="317"/>
        </w:tabs>
        <w:spacing w:after="0" w:line="240" w:lineRule="auto"/>
        <w:jc w:val="center"/>
        <w:rPr>
          <w:rFonts w:ascii="Times New Roman" w:eastAsia="Times New Roman" w:hAnsi="Times New Roman" w:cs="Times New Roman"/>
          <w:b/>
          <w:sz w:val="24"/>
          <w:szCs w:val="28"/>
          <w:lang w:val="kk-KZ" w:eastAsia="ru-RU"/>
        </w:rPr>
      </w:pPr>
    </w:p>
    <w:p w:rsidR="00EF4723" w:rsidRPr="00EF4723" w:rsidRDefault="00EF4723" w:rsidP="00EF4723">
      <w:pPr>
        <w:tabs>
          <w:tab w:val="num" w:pos="317"/>
        </w:tabs>
        <w:spacing w:after="0" w:line="240" w:lineRule="auto"/>
        <w:jc w:val="center"/>
        <w:rPr>
          <w:rFonts w:ascii="Times New Roman" w:eastAsia="Times New Roman" w:hAnsi="Times New Roman" w:cs="Times New Roman"/>
          <w:b/>
          <w:sz w:val="24"/>
          <w:szCs w:val="28"/>
          <w:lang w:val="kk-KZ" w:eastAsia="ru-RU"/>
        </w:rPr>
      </w:pPr>
    </w:p>
    <w:p w:rsidR="00EF4723" w:rsidRPr="00EF4723" w:rsidRDefault="00EF4723" w:rsidP="00EF4723">
      <w:pPr>
        <w:spacing w:after="0" w:line="240" w:lineRule="auto"/>
        <w:jc w:val="center"/>
        <w:rPr>
          <w:rFonts w:ascii="Times New Roman" w:eastAsia="Times New Roman" w:hAnsi="Times New Roman" w:cs="Times New Roman"/>
          <w:b/>
          <w:sz w:val="28"/>
          <w:szCs w:val="28"/>
          <w:lang w:val="kk-KZ" w:eastAsia="ru-RU"/>
        </w:rPr>
      </w:pPr>
      <w:r w:rsidRPr="00EF4723">
        <w:rPr>
          <w:rFonts w:ascii="Times New Roman" w:eastAsia="Times New Roman" w:hAnsi="Times New Roman" w:cs="Times New Roman"/>
          <w:b/>
          <w:sz w:val="28"/>
          <w:szCs w:val="28"/>
          <w:lang w:val="kk-KZ" w:eastAsia="ru-RU"/>
        </w:rPr>
        <w:t>Танысу парағы</w:t>
      </w:r>
    </w:p>
    <w:p w:rsidR="00EF4723" w:rsidRPr="00EF4723" w:rsidRDefault="00EF4723" w:rsidP="00EF4723">
      <w:pPr>
        <w:spacing w:after="0" w:line="240" w:lineRule="auto"/>
        <w:ind w:firstLine="567"/>
        <w:jc w:val="center"/>
        <w:rPr>
          <w:rFonts w:ascii="Times New Roman" w:eastAsia="Times New Roman" w:hAnsi="Times New Roman" w:cs="Times New Roman"/>
          <w:sz w:val="28"/>
          <w:szCs w:val="28"/>
          <w:lang w:val="kk-KZ"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402"/>
        <w:gridCol w:w="1559"/>
        <w:gridCol w:w="2000"/>
      </w:tblGrid>
      <w:tr w:rsidR="00EF4723" w:rsidRPr="00EF4723" w:rsidTr="00EF4723">
        <w:trPr>
          <w:cantSplit/>
          <w:trHeight w:val="605"/>
        </w:trPr>
        <w:tc>
          <w:tcPr>
            <w:tcW w:w="3119" w:type="dxa"/>
            <w:tcBorders>
              <w:top w:val="single" w:sz="4" w:space="0" w:color="auto"/>
              <w:left w:val="single" w:sz="4" w:space="0" w:color="auto"/>
              <w:bottom w:val="single" w:sz="4" w:space="0" w:color="auto"/>
              <w:right w:val="single" w:sz="4" w:space="0" w:color="auto"/>
            </w:tcBorders>
            <w:vAlign w:val="center"/>
            <w:hideMark/>
          </w:tcPr>
          <w:p w:rsidR="00EF4723" w:rsidRPr="00EF4723" w:rsidRDefault="00EF4723" w:rsidP="00EF4723">
            <w:pPr>
              <w:keepNext/>
              <w:keepLines/>
              <w:widowControl w:val="0"/>
              <w:autoSpaceDE w:val="0"/>
              <w:autoSpaceDN w:val="0"/>
              <w:adjustRightInd w:val="0"/>
              <w:spacing w:after="0" w:line="240" w:lineRule="auto"/>
              <w:ind w:left="426" w:hanging="426"/>
              <w:jc w:val="center"/>
              <w:rPr>
                <w:rFonts w:ascii="Times New Roman" w:eastAsia="Times New Roman" w:hAnsi="Times New Roman" w:cs="Times New Roman"/>
                <w:sz w:val="28"/>
                <w:szCs w:val="28"/>
                <w:lang w:val="kk-KZ" w:eastAsia="ru-RU"/>
              </w:rPr>
            </w:pPr>
            <w:r w:rsidRPr="00EF4723">
              <w:rPr>
                <w:rFonts w:ascii="Times New Roman" w:eastAsia="Times New Roman" w:hAnsi="Times New Roman" w:cs="Times New Roman"/>
                <w:sz w:val="28"/>
                <w:szCs w:val="28"/>
                <w:lang w:val="kk-KZ" w:eastAsia="ru-RU"/>
              </w:rPr>
              <w:t xml:space="preserve">Лауазымы </w:t>
            </w:r>
          </w:p>
        </w:tc>
        <w:tc>
          <w:tcPr>
            <w:tcW w:w="3402" w:type="dxa"/>
            <w:tcBorders>
              <w:top w:val="single" w:sz="4" w:space="0" w:color="auto"/>
              <w:left w:val="single" w:sz="4" w:space="0" w:color="auto"/>
              <w:bottom w:val="single" w:sz="4" w:space="0" w:color="auto"/>
              <w:right w:val="single" w:sz="4" w:space="0" w:color="auto"/>
            </w:tcBorders>
            <w:vAlign w:val="center"/>
            <w:hideMark/>
          </w:tcPr>
          <w:p w:rsidR="00EF4723" w:rsidRPr="00EF4723" w:rsidRDefault="00EF4723" w:rsidP="00EF4723">
            <w:pPr>
              <w:keepNext/>
              <w:keepLines/>
              <w:widowControl w:val="0"/>
              <w:autoSpaceDE w:val="0"/>
              <w:autoSpaceDN w:val="0"/>
              <w:adjustRightInd w:val="0"/>
              <w:spacing w:after="0" w:line="240" w:lineRule="auto"/>
              <w:ind w:left="426" w:hanging="426"/>
              <w:jc w:val="center"/>
              <w:rPr>
                <w:rFonts w:ascii="Times New Roman" w:eastAsia="Times New Roman" w:hAnsi="Times New Roman" w:cs="Times New Roman"/>
                <w:sz w:val="28"/>
                <w:szCs w:val="28"/>
                <w:lang w:eastAsia="ru-RU"/>
              </w:rPr>
            </w:pPr>
            <w:r w:rsidRPr="00EF4723">
              <w:rPr>
                <w:rFonts w:ascii="Times New Roman" w:eastAsia="Times New Roman" w:hAnsi="Times New Roman" w:cs="Times New Roman"/>
                <w:sz w:val="28"/>
                <w:szCs w:val="28"/>
                <w:lang w:val="kk-KZ" w:eastAsia="ru-RU"/>
              </w:rPr>
              <w:t>ТАӘ</w:t>
            </w:r>
          </w:p>
        </w:tc>
        <w:tc>
          <w:tcPr>
            <w:tcW w:w="1559" w:type="dxa"/>
            <w:tcBorders>
              <w:top w:val="single" w:sz="4" w:space="0" w:color="auto"/>
              <w:left w:val="single" w:sz="4" w:space="0" w:color="auto"/>
              <w:bottom w:val="single" w:sz="4" w:space="0" w:color="auto"/>
              <w:right w:val="single" w:sz="4" w:space="0" w:color="auto"/>
            </w:tcBorders>
            <w:vAlign w:val="center"/>
            <w:hideMark/>
          </w:tcPr>
          <w:p w:rsidR="00EF4723" w:rsidRPr="00EF4723" w:rsidRDefault="00EF4723" w:rsidP="00EF4723">
            <w:pPr>
              <w:keepNext/>
              <w:keepLines/>
              <w:widowControl w:val="0"/>
              <w:autoSpaceDE w:val="0"/>
              <w:autoSpaceDN w:val="0"/>
              <w:adjustRightInd w:val="0"/>
              <w:spacing w:after="0" w:line="240" w:lineRule="auto"/>
              <w:ind w:left="426" w:hanging="426"/>
              <w:jc w:val="center"/>
              <w:rPr>
                <w:rFonts w:ascii="Times New Roman" w:eastAsia="Times New Roman" w:hAnsi="Times New Roman" w:cs="Times New Roman"/>
                <w:sz w:val="28"/>
                <w:szCs w:val="28"/>
                <w:lang w:eastAsia="ru-RU"/>
              </w:rPr>
            </w:pPr>
            <w:r w:rsidRPr="00EF4723">
              <w:rPr>
                <w:rFonts w:ascii="Times New Roman" w:eastAsia="Times New Roman" w:hAnsi="Times New Roman" w:cs="Times New Roman"/>
                <w:sz w:val="28"/>
                <w:szCs w:val="28"/>
                <w:lang w:val="kk-KZ" w:eastAsia="ru-RU"/>
              </w:rPr>
              <w:t>Күні</w:t>
            </w:r>
          </w:p>
        </w:tc>
        <w:tc>
          <w:tcPr>
            <w:tcW w:w="2000" w:type="dxa"/>
            <w:tcBorders>
              <w:top w:val="single" w:sz="4" w:space="0" w:color="auto"/>
              <w:left w:val="single" w:sz="4" w:space="0" w:color="auto"/>
              <w:bottom w:val="single" w:sz="4" w:space="0" w:color="auto"/>
              <w:right w:val="single" w:sz="4" w:space="0" w:color="auto"/>
            </w:tcBorders>
            <w:vAlign w:val="center"/>
            <w:hideMark/>
          </w:tcPr>
          <w:p w:rsidR="00EF4723" w:rsidRPr="00EF4723" w:rsidRDefault="00EF4723" w:rsidP="00EF4723">
            <w:pPr>
              <w:keepNext/>
              <w:keepLines/>
              <w:widowControl w:val="0"/>
              <w:autoSpaceDE w:val="0"/>
              <w:autoSpaceDN w:val="0"/>
              <w:adjustRightInd w:val="0"/>
              <w:spacing w:after="0" w:line="240" w:lineRule="auto"/>
              <w:ind w:left="426" w:hanging="426"/>
              <w:jc w:val="center"/>
              <w:rPr>
                <w:rFonts w:ascii="Times New Roman" w:eastAsia="Times New Roman" w:hAnsi="Times New Roman" w:cs="Times New Roman"/>
                <w:sz w:val="28"/>
                <w:szCs w:val="28"/>
                <w:lang w:eastAsia="ru-RU"/>
              </w:rPr>
            </w:pPr>
            <w:r w:rsidRPr="00EF4723">
              <w:rPr>
                <w:rFonts w:ascii="Times New Roman" w:eastAsia="Times New Roman" w:hAnsi="Times New Roman" w:cs="Times New Roman"/>
                <w:sz w:val="28"/>
                <w:szCs w:val="28"/>
                <w:lang w:val="kk-KZ" w:eastAsia="ru-RU"/>
              </w:rPr>
              <w:t>Қолы</w:t>
            </w: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8"/>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8"/>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r w:rsidR="00EF4723" w:rsidRPr="00EF4723" w:rsidTr="00EF4723">
        <w:trPr>
          <w:cantSplit/>
        </w:trPr>
        <w:tc>
          <w:tcPr>
            <w:tcW w:w="311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c>
          <w:tcPr>
            <w:tcW w:w="2000" w:type="dxa"/>
            <w:tcBorders>
              <w:top w:val="single" w:sz="4" w:space="0" w:color="auto"/>
              <w:left w:val="single" w:sz="4" w:space="0" w:color="auto"/>
              <w:bottom w:val="single" w:sz="4" w:space="0" w:color="auto"/>
              <w:right w:val="single" w:sz="4" w:space="0" w:color="auto"/>
            </w:tcBorders>
          </w:tcPr>
          <w:p w:rsidR="00EF4723" w:rsidRPr="00EF4723" w:rsidRDefault="00EF4723" w:rsidP="00EF4723">
            <w:pPr>
              <w:keepNext/>
              <w:keepLines/>
              <w:widowControl w:val="0"/>
              <w:autoSpaceDE w:val="0"/>
              <w:autoSpaceDN w:val="0"/>
              <w:adjustRightInd w:val="0"/>
              <w:spacing w:after="0" w:line="240" w:lineRule="auto"/>
              <w:ind w:left="426" w:hanging="426"/>
              <w:jc w:val="both"/>
              <w:rPr>
                <w:rFonts w:ascii="Times New Roman" w:eastAsia="Times New Roman" w:hAnsi="Times New Roman" w:cs="Times New Roman"/>
                <w:sz w:val="28"/>
                <w:szCs w:val="24"/>
                <w:lang w:eastAsia="ru-RU"/>
              </w:rPr>
            </w:pPr>
          </w:p>
        </w:tc>
      </w:tr>
    </w:tbl>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EF4723" w:rsidRDefault="00EF4723" w:rsidP="00EF4723">
      <w:pPr>
        <w:pStyle w:val="a3"/>
        <w:jc w:val="center"/>
        <w:rPr>
          <w:rFonts w:ascii="Times New Roman" w:hAnsi="Times New Roman" w:cs="Times New Roman"/>
          <w:b/>
          <w:sz w:val="28"/>
          <w:szCs w:val="28"/>
          <w:lang w:val="kk-KZ"/>
        </w:rPr>
      </w:pPr>
    </w:p>
    <w:p w:rsidR="00AC2A87" w:rsidRDefault="00AC2A87"/>
    <w:sectPr w:rsidR="00AC2A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A821A8"/>
    <w:multiLevelType w:val="hybridMultilevel"/>
    <w:tmpl w:val="42A06F26"/>
    <w:lvl w:ilvl="0" w:tplc="3D123F1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593"/>
    <w:rsid w:val="004C2593"/>
    <w:rsid w:val="007D73AA"/>
    <w:rsid w:val="009A2BDC"/>
    <w:rsid w:val="00AC2A87"/>
    <w:rsid w:val="00EF4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F91B41-6BC7-4476-95E4-15A6D0CC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47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040659">
      <w:bodyDiv w:val="1"/>
      <w:marLeft w:val="0"/>
      <w:marRight w:val="0"/>
      <w:marTop w:val="0"/>
      <w:marBottom w:val="0"/>
      <w:divBdr>
        <w:top w:val="none" w:sz="0" w:space="0" w:color="auto"/>
        <w:left w:val="none" w:sz="0" w:space="0" w:color="auto"/>
        <w:bottom w:val="none" w:sz="0" w:space="0" w:color="auto"/>
        <w:right w:val="none" w:sz="0" w:space="0" w:color="auto"/>
      </w:divBdr>
    </w:div>
    <w:div w:id="171588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2376</Words>
  <Characters>13545</Characters>
  <Application>Microsoft Office Word</Application>
  <DocSecurity>0</DocSecurity>
  <Lines>112</Lines>
  <Paragraphs>31</Paragraphs>
  <ScaleCrop>false</ScaleCrop>
  <Company/>
  <LinksUpToDate>false</LinksUpToDate>
  <CharactersWithSpaces>15890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GP-000230</dc:creator>
  <cp:keywords/>
  <dc:description/>
  <cp:lastModifiedBy>USER223</cp:lastModifiedBy>
  <cp:revision>4</cp:revision>
  <dcterms:created xsi:type="dcterms:W3CDTF">2023-07-31T04:41:00Z</dcterms:created>
  <dcterms:modified xsi:type="dcterms:W3CDTF">2023-12-19T09:21:00Z</dcterms:modified>
</cp:coreProperties>
</file>