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57DA4" w14:textId="62FCE8EA" w:rsidR="003F5A58" w:rsidRPr="003F5A58" w:rsidRDefault="003F5A58" w:rsidP="00E346A1">
      <w:pPr>
        <w:pStyle w:val="1"/>
      </w:pPr>
    </w:p>
    <w:p w14:paraId="2484ED86" w14:textId="7375B2E3" w:rsidR="00147608" w:rsidRPr="003F5A58" w:rsidRDefault="00147608" w:rsidP="00147608">
      <w:pPr>
        <w:jc w:val="center"/>
        <w:rPr>
          <w:b/>
          <w:bCs/>
          <w:color w:val="000000"/>
          <w:sz w:val="20"/>
          <w:szCs w:val="20"/>
        </w:rPr>
      </w:pPr>
      <w:r w:rsidRPr="003F5A58">
        <w:rPr>
          <w:b/>
          <w:bCs/>
          <w:color w:val="000000"/>
          <w:sz w:val="20"/>
          <w:szCs w:val="20"/>
        </w:rPr>
        <w:t>Техническая спецификация</w:t>
      </w:r>
      <w:r w:rsidR="00A10260">
        <w:rPr>
          <w:b/>
          <w:bCs/>
          <w:color w:val="000000"/>
          <w:sz w:val="20"/>
          <w:szCs w:val="20"/>
        </w:rPr>
        <w:t>. П</w:t>
      </w:r>
      <w:r w:rsidR="00A10260" w:rsidRPr="00A10260">
        <w:rPr>
          <w:b/>
          <w:bCs/>
          <w:color w:val="000000"/>
          <w:sz w:val="20"/>
          <w:szCs w:val="20"/>
        </w:rPr>
        <w:t>риложение №</w:t>
      </w:r>
      <w:r w:rsidR="00A10260">
        <w:rPr>
          <w:b/>
          <w:bCs/>
          <w:color w:val="000000"/>
          <w:sz w:val="20"/>
          <w:szCs w:val="20"/>
        </w:rPr>
        <w:t>2</w:t>
      </w:r>
      <w:r w:rsidR="00A10260" w:rsidRPr="00A10260">
        <w:rPr>
          <w:b/>
          <w:bCs/>
          <w:color w:val="000000"/>
          <w:sz w:val="20"/>
          <w:szCs w:val="20"/>
        </w:rPr>
        <w:t xml:space="preserve"> к объявлению от 12.09.2024</w:t>
      </w:r>
    </w:p>
    <w:p w14:paraId="0FB5F640" w14:textId="77777777" w:rsidR="00B72328" w:rsidRPr="003F5A58" w:rsidRDefault="00B72328" w:rsidP="00147608">
      <w:pPr>
        <w:jc w:val="center"/>
        <w:rPr>
          <w:b/>
          <w:bCs/>
          <w:color w:val="000000"/>
          <w:sz w:val="20"/>
          <w:szCs w:val="20"/>
        </w:rPr>
      </w:pPr>
    </w:p>
    <w:tbl>
      <w:tblPr>
        <w:tblStyle w:val="TableNormal"/>
        <w:tblW w:w="4844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85" w:type="dxa"/>
          <w:bottom w:w="28" w:type="dxa"/>
          <w:right w:w="85" w:type="dxa"/>
        </w:tblCellMar>
        <w:tblLook w:val="01E0" w:firstRow="1" w:lastRow="1" w:firstColumn="1" w:lastColumn="1" w:noHBand="0" w:noVBand="0"/>
      </w:tblPr>
      <w:tblGrid>
        <w:gridCol w:w="457"/>
        <w:gridCol w:w="1641"/>
        <w:gridCol w:w="426"/>
        <w:gridCol w:w="1809"/>
        <w:gridCol w:w="9604"/>
        <w:gridCol w:w="1145"/>
      </w:tblGrid>
      <w:tr w:rsidR="0091095B" w:rsidRPr="00FF50F8" w14:paraId="152FFE5A" w14:textId="77777777" w:rsidTr="00F3335A">
        <w:trPr>
          <w:trHeight w:val="469"/>
          <w:jc w:val="center"/>
        </w:trPr>
        <w:tc>
          <w:tcPr>
            <w:tcW w:w="152" w:type="pct"/>
            <w:tcBorders>
              <w:left w:val="single" w:sz="4" w:space="0" w:color="000000"/>
              <w:right w:val="single" w:sz="6" w:space="0" w:color="000000"/>
            </w:tcBorders>
          </w:tcPr>
          <w:p w14:paraId="2ED3FC64" w14:textId="77777777" w:rsidR="0091095B" w:rsidRPr="00FF50F8" w:rsidRDefault="0091095B" w:rsidP="0091095B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№</w:t>
            </w:r>
          </w:p>
          <w:p w14:paraId="15864493" w14:textId="77777777" w:rsidR="0091095B" w:rsidRPr="00FF50F8" w:rsidRDefault="0091095B" w:rsidP="0091095B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17060" w14:textId="77777777" w:rsidR="0091095B" w:rsidRPr="00FF50F8" w:rsidRDefault="0091095B" w:rsidP="0091095B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4286" w:type="pct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14:paraId="6140FCD2" w14:textId="77777777" w:rsidR="0091095B" w:rsidRPr="00FF50F8" w:rsidRDefault="0091095B" w:rsidP="0091095B">
            <w:pPr>
              <w:pStyle w:val="TableParagraph"/>
              <w:contextualSpacing/>
              <w:jc w:val="center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Описание</w:t>
            </w:r>
          </w:p>
        </w:tc>
      </w:tr>
      <w:tr w:rsidR="0091095B" w:rsidRPr="00FF50F8" w14:paraId="1B05E6F0" w14:textId="77777777" w:rsidTr="00F3335A">
        <w:trPr>
          <w:trHeight w:val="734"/>
          <w:jc w:val="center"/>
        </w:trPr>
        <w:tc>
          <w:tcPr>
            <w:tcW w:w="152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D3D720C" w14:textId="77777777" w:rsidR="0091095B" w:rsidRPr="00FF50F8" w:rsidRDefault="0091095B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1182" w14:textId="2B849BBC" w:rsidR="0091095B" w:rsidRPr="00F3335A" w:rsidRDefault="0091095B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Наименование медицинской техники</w:t>
            </w:r>
          </w:p>
        </w:tc>
        <w:tc>
          <w:tcPr>
            <w:tcW w:w="4286" w:type="pct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5F5E566" w14:textId="3439BB96" w:rsidR="00463E3C" w:rsidRPr="00463E3C" w:rsidRDefault="00463E3C" w:rsidP="00463E3C">
            <w:pPr>
              <w:rPr>
                <w:b/>
                <w:sz w:val="20"/>
                <w:szCs w:val="20"/>
                <w:shd w:val="clear" w:color="auto" w:fill="FFFFFF"/>
                <w:lang w:val="ru-RU"/>
              </w:rPr>
            </w:pPr>
            <w:r w:rsidRPr="00463E3C">
              <w:rPr>
                <w:b/>
                <w:sz w:val="20"/>
                <w:szCs w:val="20"/>
                <w:shd w:val="clear" w:color="auto" w:fill="FFFFFF"/>
                <w:lang w:val="ru-RU"/>
              </w:rPr>
              <w:t xml:space="preserve">Комплекс суточного мониторирования ЭКГ </w:t>
            </w:r>
            <w:r w:rsidR="00343817">
              <w:rPr>
                <w:b/>
                <w:sz w:val="20"/>
                <w:szCs w:val="20"/>
                <w:shd w:val="clear" w:color="auto" w:fill="FFFFFF"/>
                <w:lang w:val="ru-RU"/>
              </w:rPr>
              <w:t>(</w:t>
            </w:r>
            <w:r w:rsidRPr="00463E3C">
              <w:rPr>
                <w:b/>
                <w:sz w:val="20"/>
                <w:szCs w:val="20"/>
                <w:shd w:val="clear" w:color="auto" w:fill="FFFFFF"/>
                <w:lang w:val="ru-RU"/>
              </w:rPr>
              <w:t>12-канальный</w:t>
            </w:r>
            <w:r w:rsidR="00343817">
              <w:rPr>
                <w:b/>
                <w:sz w:val="20"/>
                <w:szCs w:val="20"/>
                <w:shd w:val="clear" w:color="auto" w:fill="FFFFFF"/>
                <w:lang w:val="ru-RU"/>
              </w:rPr>
              <w:t>)</w:t>
            </w:r>
          </w:p>
          <w:p w14:paraId="25D2975F" w14:textId="25DE413C" w:rsidR="0091095B" w:rsidRPr="00FF50F8" w:rsidRDefault="00463E3C" w:rsidP="00463E3C">
            <w:pPr>
              <w:pStyle w:val="TableParagraph"/>
              <w:contextualSpacing/>
              <w:jc w:val="both"/>
              <w:rPr>
                <w:b/>
                <w:sz w:val="20"/>
                <w:szCs w:val="20"/>
                <w:shd w:val="clear" w:color="auto" w:fill="FFFFFF"/>
                <w:lang w:val="ru-RU"/>
              </w:rPr>
            </w:pPr>
            <w:r w:rsidRPr="00463E3C">
              <w:rPr>
                <w:b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</w:tc>
      </w:tr>
      <w:tr w:rsidR="00FF50F8" w:rsidRPr="00FF50F8" w14:paraId="0444B835" w14:textId="77777777" w:rsidTr="00F3335A">
        <w:trPr>
          <w:trHeight w:val="1077"/>
          <w:jc w:val="center"/>
        </w:trPr>
        <w:tc>
          <w:tcPr>
            <w:tcW w:w="152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C794D58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FFBC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97B62C" w14:textId="278E2DBB" w:rsidR="00FF50F8" w:rsidRPr="00FF50F8" w:rsidRDefault="00FF50F8" w:rsidP="0091095B">
            <w:pPr>
              <w:pStyle w:val="TableParagraph"/>
              <w:contextualSpacing/>
              <w:jc w:val="center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>№ п/п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349EE2" w14:textId="1EF883A5" w:rsidR="00FF50F8" w:rsidRPr="00FF50F8" w:rsidRDefault="00FF50F8" w:rsidP="0091095B">
            <w:pPr>
              <w:pStyle w:val="TableParagraph"/>
              <w:contextualSpacing/>
              <w:jc w:val="center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>Наименование комплектующего к медицинской технике (в соответствии с государственным реестром медицинских изделий)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C02954" w14:textId="0E0C7F49" w:rsidR="00FF50F8" w:rsidRPr="00FF50F8" w:rsidRDefault="00FF50F8" w:rsidP="0091095B">
            <w:pPr>
              <w:pStyle w:val="TableParagraph"/>
              <w:contextualSpacing/>
              <w:jc w:val="center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  <w:lang w:val="ru-RU"/>
              </w:rPr>
              <w:t>Т</w:t>
            </w:r>
            <w:r w:rsidRPr="00FF50F8">
              <w:rPr>
                <w:i/>
                <w:sz w:val="20"/>
                <w:szCs w:val="20"/>
              </w:rPr>
              <w:t>ехническая характеристика комплектующего к медицинской технике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7959E19D" w14:textId="77777777" w:rsidR="00FF50F8" w:rsidRPr="00FF50F8" w:rsidRDefault="00FF50F8">
            <w:pPr>
              <w:pStyle w:val="TableParagraph"/>
              <w:jc w:val="center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 xml:space="preserve">Требуемое </w:t>
            </w:r>
            <w:r w:rsidRPr="00FF50F8">
              <w:rPr>
                <w:i/>
                <w:spacing w:val="-1"/>
                <w:sz w:val="20"/>
                <w:szCs w:val="20"/>
              </w:rPr>
              <w:t>количество</w:t>
            </w:r>
          </w:p>
          <w:p w14:paraId="3C64DB7A" w14:textId="08313C99" w:rsidR="00FF50F8" w:rsidRPr="00FF50F8" w:rsidRDefault="00FF50F8" w:rsidP="0091095B">
            <w:pPr>
              <w:pStyle w:val="TableParagraph"/>
              <w:contextualSpacing/>
              <w:jc w:val="center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>(с указанием единицы измерения)</w:t>
            </w:r>
          </w:p>
        </w:tc>
      </w:tr>
      <w:tr w:rsidR="0091095B" w:rsidRPr="00FF50F8" w14:paraId="405F84DB" w14:textId="77777777" w:rsidTr="00F3335A">
        <w:trPr>
          <w:trHeight w:val="291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B5B7769" w14:textId="77777777" w:rsidR="0091095B" w:rsidRPr="00FF50F8" w:rsidRDefault="0091095B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CCC9" w14:textId="77777777" w:rsidR="0091095B" w:rsidRPr="00FF50F8" w:rsidRDefault="0091095B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286" w:type="pct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14:paraId="3CBD2C76" w14:textId="77777777" w:rsidR="0091095B" w:rsidRPr="00FF50F8" w:rsidRDefault="0091095B" w:rsidP="000877E2">
            <w:pPr>
              <w:pStyle w:val="TableParagraph"/>
              <w:contextualSpacing/>
              <w:jc w:val="both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>Основные комплектующие</w:t>
            </w:r>
          </w:p>
        </w:tc>
      </w:tr>
      <w:tr w:rsidR="00FF50F8" w:rsidRPr="00FF50F8" w14:paraId="710F8C7C" w14:textId="77777777" w:rsidTr="00F3335A">
        <w:trPr>
          <w:trHeight w:val="62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B78A52B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33C5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1B7FDB8B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267" w:type="pct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13162835" w14:textId="52DCC73A" w:rsidR="00FF50F8" w:rsidRPr="00525C26" w:rsidRDefault="00463E3C" w:rsidP="00525C26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D57ECA">
              <w:t>Регистрирующий блок ЭКГ МН-02-</w:t>
            </w:r>
            <w:r w:rsidR="00525C26">
              <w:rPr>
                <w:lang w:val="ru-RU"/>
              </w:rPr>
              <w:t>5</w:t>
            </w:r>
          </w:p>
        </w:tc>
        <w:tc>
          <w:tcPr>
            <w:tcW w:w="3498" w:type="pct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0F6E9248" w14:textId="209CA1AB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Комплекс суточного мониторирования ЭКГ обеспечивает суточную запись ЭКГ в 3/12 отведениях в условиях обычной активности пациента, хранение сигналов в энергонезависимой памяти, ввод в компьютер и обработку результатов измерений, формирование итогового документа.</w:t>
            </w:r>
          </w:p>
          <w:p w14:paraId="1FEE7DF8" w14:textId="2CA4DBB0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B635436" w14:textId="3F352094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Данные сохраняются на </w:t>
            </w:r>
            <w:r w:rsidR="009844C3">
              <w:rPr>
                <w:sz w:val="20"/>
                <w:szCs w:val="20"/>
                <w:lang w:val="ru-RU"/>
              </w:rPr>
              <w:t xml:space="preserve">мини </w:t>
            </w:r>
            <w:r w:rsidRPr="00F25F0F">
              <w:rPr>
                <w:sz w:val="20"/>
                <w:szCs w:val="20"/>
                <w:lang w:val="ru-RU"/>
              </w:rPr>
              <w:t>SD-карту,</w:t>
            </w:r>
            <w:r w:rsidR="00332BBD">
              <w:rPr>
                <w:sz w:val="20"/>
                <w:szCs w:val="20"/>
                <w:lang w:val="ru-RU"/>
              </w:rPr>
              <w:t xml:space="preserve"> емкостью</w:t>
            </w:r>
            <w:r w:rsidR="009844C3">
              <w:rPr>
                <w:sz w:val="20"/>
                <w:szCs w:val="20"/>
                <w:lang w:val="ru-RU"/>
              </w:rPr>
              <w:t xml:space="preserve"> не менее 8</w:t>
            </w:r>
            <w:r w:rsidR="009844C3">
              <w:rPr>
                <w:sz w:val="20"/>
                <w:szCs w:val="20"/>
                <w:lang w:val="en-US"/>
              </w:rPr>
              <w:t>Gb</w:t>
            </w:r>
            <w:r w:rsidR="009844C3">
              <w:rPr>
                <w:sz w:val="20"/>
                <w:szCs w:val="20"/>
                <w:lang w:val="ru-RU"/>
              </w:rPr>
              <w:t>,</w:t>
            </w:r>
            <w:r w:rsidRPr="00F25F0F">
              <w:rPr>
                <w:sz w:val="20"/>
                <w:szCs w:val="20"/>
                <w:lang w:val="ru-RU"/>
              </w:rPr>
              <w:t xml:space="preserve"> что обеспечивает практически неограниченное хранение данных при отключении питания.</w:t>
            </w:r>
          </w:p>
          <w:p w14:paraId="4CA2492C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Карта памяти является съемным устройством.</w:t>
            </w:r>
          </w:p>
          <w:p w14:paraId="48D6B15B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Для считывания суточной ЭКГ в компьютер карта извлекается из монитора и помещается в устройство считывания (карт-ридер), которое, подключается к USB разъему ПК. </w:t>
            </w:r>
          </w:p>
          <w:p w14:paraId="6F5EC70C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476289E" w14:textId="2D6A110A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Особенностью данной модели монитора является цветной OLED экран, на котором отображаются служебные сообщения, меню управления прибором, а также реальный кардиосигнал для контроля качества записи. </w:t>
            </w:r>
          </w:p>
          <w:p w14:paraId="4400F563" w14:textId="77777777" w:rsidR="00463E3C" w:rsidRPr="0027679D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7679D">
              <w:rPr>
                <w:sz w:val="20"/>
                <w:szCs w:val="20"/>
                <w:lang w:val="ru-RU"/>
              </w:rPr>
              <w:t xml:space="preserve">Опционально регистратор может быть оснащен активным кабелем отведений ЭКГ с датчиком температуры. </w:t>
            </w:r>
          </w:p>
          <w:p w14:paraId="73D2B572" w14:textId="77777777" w:rsidR="00463E3C" w:rsidRPr="00463E3C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7D87D" w14:textId="285D240B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Количество непрерывно регистрируемых отведений: 3, 12</w:t>
            </w:r>
          </w:p>
          <w:p w14:paraId="778919D6" w14:textId="2D203F2C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Контроль качества наложения электродов </w:t>
            </w:r>
            <w:r w:rsidR="002F0E87" w:rsidRPr="00F25F0F">
              <w:rPr>
                <w:sz w:val="20"/>
                <w:szCs w:val="20"/>
                <w:lang w:val="ru-RU"/>
              </w:rPr>
              <w:t>по всем регистрируемым каналам</w:t>
            </w:r>
            <w:r w:rsidRPr="00F25F0F">
              <w:rPr>
                <w:sz w:val="20"/>
                <w:szCs w:val="20"/>
                <w:lang w:val="ru-RU"/>
              </w:rPr>
              <w:t>.</w:t>
            </w:r>
          </w:p>
          <w:p w14:paraId="61B10C45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Наличие высокочастотного канала для регистрации импульсов искусственного водителя ритма (ИВР).</w:t>
            </w:r>
          </w:p>
          <w:p w14:paraId="603091B3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Наличие датчика регистрации двигательной активности пациента.</w:t>
            </w:r>
          </w:p>
          <w:p w14:paraId="425269AD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Кнопка отметчика событий.</w:t>
            </w:r>
          </w:p>
          <w:p w14:paraId="6EACF008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Встроенный цветной дисплей OLED, с разрешением 160*128 пикс.</w:t>
            </w:r>
          </w:p>
          <w:p w14:paraId="7B81491B" w14:textId="591C66B3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Размер дисплея: </w:t>
            </w:r>
            <w:r w:rsidR="009844C3">
              <w:rPr>
                <w:sz w:val="20"/>
                <w:szCs w:val="20"/>
                <w:lang w:val="ru-RU"/>
              </w:rPr>
              <w:t xml:space="preserve">не менее </w:t>
            </w:r>
            <w:r w:rsidRPr="00F25F0F">
              <w:rPr>
                <w:sz w:val="20"/>
                <w:szCs w:val="20"/>
                <w:lang w:val="ru-RU"/>
              </w:rPr>
              <w:t>34х27мм.</w:t>
            </w:r>
          </w:p>
          <w:p w14:paraId="29DE87B9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Вывод на дисплей прибора кривых ЭКГ по каждому отведению.</w:t>
            </w:r>
          </w:p>
          <w:p w14:paraId="590981DF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Запись ЭКГ без потери данных.</w:t>
            </w:r>
          </w:p>
          <w:p w14:paraId="5CC834A8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Связь монитора с персональным компьютером в режиме оснащения пациента по беспроводному каналу </w:t>
            </w:r>
            <w:r w:rsidRPr="00F25F0F">
              <w:rPr>
                <w:sz w:val="20"/>
                <w:szCs w:val="20"/>
                <w:lang w:val="ru-RU"/>
              </w:rPr>
              <w:lastRenderedPageBreak/>
              <w:t>Bluetooth.</w:t>
            </w:r>
          </w:p>
          <w:p w14:paraId="0798F969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Возможность автономного оснащения пациента, без компьютера, с контролем качества наложения электродов на экране прибора по каждому отведению.</w:t>
            </w:r>
          </w:p>
          <w:p w14:paraId="12A4E599" w14:textId="33E3BB54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Время записи, часов не менее 48 ч.;</w:t>
            </w:r>
          </w:p>
          <w:p w14:paraId="5B08D7C0" w14:textId="45999C1E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Время непрерывной работы регистраторов без замены элементов питания, не менее: 24.;</w:t>
            </w:r>
          </w:p>
          <w:p w14:paraId="7D49D14A" w14:textId="319CD8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Время установления рабочего режима: </w:t>
            </w:r>
            <w:r w:rsidR="009844C3">
              <w:rPr>
                <w:sz w:val="20"/>
                <w:szCs w:val="20"/>
                <w:lang w:val="ru-RU"/>
              </w:rPr>
              <w:t xml:space="preserve">не более </w:t>
            </w:r>
            <w:r w:rsidRPr="00F25F0F">
              <w:rPr>
                <w:sz w:val="20"/>
                <w:szCs w:val="20"/>
                <w:lang w:val="ru-RU"/>
              </w:rPr>
              <w:t>10 мин;</w:t>
            </w:r>
          </w:p>
          <w:p w14:paraId="13EEFD58" w14:textId="48F34ADE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Время передачи суточной записи из регистратора в ПК не более: 3 мин;</w:t>
            </w:r>
          </w:p>
          <w:p w14:paraId="5279DD61" w14:textId="6929153C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Напряжение постоянного тока (в режиме суточной записи): </w:t>
            </w:r>
            <w:r w:rsidR="009844C3">
              <w:rPr>
                <w:sz w:val="20"/>
                <w:szCs w:val="20"/>
                <w:lang w:val="ru-RU"/>
              </w:rPr>
              <w:t xml:space="preserve">в диапазоне </w:t>
            </w:r>
            <w:r w:rsidRPr="00F25F0F">
              <w:rPr>
                <w:sz w:val="20"/>
                <w:szCs w:val="20"/>
                <w:lang w:val="ru-RU"/>
              </w:rPr>
              <w:t>от 1,1 до 1,7 В;</w:t>
            </w:r>
          </w:p>
          <w:p w14:paraId="788E7B78" w14:textId="7650C526" w:rsidR="001A0072" w:rsidRPr="00F25F0F" w:rsidRDefault="001A0072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Наличие высокочастотного канала для регистрации импульсов искусственного водителя ритма</w:t>
            </w:r>
          </w:p>
          <w:p w14:paraId="209DB7AC" w14:textId="68208DFD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Разрядность АЦП: </w:t>
            </w:r>
            <w:r w:rsidR="009844C3">
              <w:rPr>
                <w:sz w:val="20"/>
                <w:szCs w:val="20"/>
                <w:lang w:val="ru-RU"/>
              </w:rPr>
              <w:t xml:space="preserve">не менее </w:t>
            </w:r>
            <w:r w:rsidRPr="00F25F0F">
              <w:rPr>
                <w:sz w:val="20"/>
                <w:szCs w:val="20"/>
                <w:lang w:val="ru-RU"/>
              </w:rPr>
              <w:t>12 Бит;</w:t>
            </w:r>
          </w:p>
          <w:p w14:paraId="4AF7F0D7" w14:textId="5227C42E" w:rsidR="001A0072" w:rsidRPr="00F25F0F" w:rsidRDefault="001A0072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Частота дискретизации канала ИВР, не менее 8 кГц</w:t>
            </w:r>
          </w:p>
          <w:p w14:paraId="5D9C17A7" w14:textId="43F4120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Частота дискретизации ЭКГ: </w:t>
            </w:r>
            <w:r w:rsidR="009844C3">
              <w:rPr>
                <w:sz w:val="20"/>
                <w:szCs w:val="20"/>
                <w:lang w:val="ru-RU"/>
              </w:rPr>
              <w:t xml:space="preserve">не менее </w:t>
            </w:r>
            <w:r w:rsidRPr="00F25F0F">
              <w:rPr>
                <w:sz w:val="20"/>
                <w:szCs w:val="20"/>
                <w:lang w:val="ru-RU"/>
              </w:rPr>
              <w:t>500 Гц;</w:t>
            </w:r>
          </w:p>
          <w:p w14:paraId="48443729" w14:textId="0847F112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Диапазон </w:t>
            </w:r>
            <w:r w:rsidR="001A0072" w:rsidRPr="00F25F0F">
              <w:rPr>
                <w:sz w:val="20"/>
                <w:szCs w:val="20"/>
                <w:lang w:val="ru-RU"/>
              </w:rPr>
              <w:t>смещения</w:t>
            </w:r>
            <w:r w:rsidRPr="00F25F0F">
              <w:rPr>
                <w:sz w:val="20"/>
                <w:szCs w:val="20"/>
                <w:lang w:val="ru-RU"/>
              </w:rPr>
              <w:t xml:space="preserve"> входных напряжений: ± 300 мВ;</w:t>
            </w:r>
          </w:p>
          <w:p w14:paraId="7C050365" w14:textId="17A5D43F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Диапазон измерения входных напряжений: </w:t>
            </w:r>
            <w:r w:rsidR="009844C3">
              <w:rPr>
                <w:sz w:val="20"/>
                <w:szCs w:val="20"/>
                <w:lang w:val="ru-RU"/>
              </w:rPr>
              <w:t xml:space="preserve"> в диапазоне </w:t>
            </w:r>
            <w:r w:rsidRPr="00F25F0F">
              <w:rPr>
                <w:sz w:val="20"/>
                <w:szCs w:val="20"/>
                <w:lang w:val="ru-RU"/>
              </w:rPr>
              <w:t xml:space="preserve">от 0,1 до 10,0 мВ; </w:t>
            </w:r>
          </w:p>
          <w:p w14:paraId="67604249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Пределы допускаемой относительной погрешности измерения напряжения, в диапазоне:    </w:t>
            </w:r>
          </w:p>
          <w:p w14:paraId="72DBC973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от 0,2 до 0,5 мВ включительно: ± 20 %;</w:t>
            </w:r>
          </w:p>
          <w:p w14:paraId="74CC464C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от 0,5 до 10 мВ: ± 10 % .</w:t>
            </w:r>
          </w:p>
          <w:p w14:paraId="5BB1C5AC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Диапазон измерения интервалов RR: от 250 до 2000 мс;</w:t>
            </w:r>
          </w:p>
          <w:p w14:paraId="4DF93F42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Диапазон измерения частоты сердечных сокращений (ЧСС): от 30 до 240 1/мин;</w:t>
            </w:r>
          </w:p>
          <w:p w14:paraId="2192C5D9" w14:textId="294A1809" w:rsidR="002F0E87" w:rsidRPr="00F25F0F" w:rsidRDefault="002F0E87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Диапазон входных напряжений, от 0,1 до 5,0 мВ.</w:t>
            </w:r>
          </w:p>
          <w:p w14:paraId="6DFCB6C4" w14:textId="7AD3D59B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Пределы допускаемой погрешности измерения интервалов RR: ±20 мс;</w:t>
            </w:r>
          </w:p>
          <w:p w14:paraId="7B6F5002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Диапазон измеряемых напряжений смещения сегмента ST: ±1 мВ;</w:t>
            </w:r>
          </w:p>
          <w:p w14:paraId="785D52F6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Пределы допускаемой абсолютной погрешности измерения напряжения смещения сегмента ST: ±0,025 мВ;</w:t>
            </w:r>
          </w:p>
          <w:p w14:paraId="2F449956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Неравномерность амплитудно-частотной характеристики (АЧХ) в полосе частот от 0,1 до 30 Гц: от -30 до 10 %;</w:t>
            </w:r>
          </w:p>
          <w:p w14:paraId="75BB365B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Пределы допускаемой относительной погрешности измерения интервалов времени в диапазоне от 0,1 до 1,0 с: ± 5 %;</w:t>
            </w:r>
          </w:p>
          <w:p w14:paraId="2A213127" w14:textId="4FCC2C2F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Напряжение внутренних шумов, приведенное к входу: </w:t>
            </w:r>
            <w:r w:rsidR="009844C3">
              <w:rPr>
                <w:sz w:val="20"/>
                <w:szCs w:val="20"/>
                <w:lang w:val="ru-RU"/>
              </w:rPr>
              <w:t xml:space="preserve">не более </w:t>
            </w:r>
            <w:r w:rsidRPr="00F25F0F">
              <w:rPr>
                <w:sz w:val="20"/>
                <w:szCs w:val="20"/>
                <w:lang w:val="ru-RU"/>
              </w:rPr>
              <w:t>25 мкВ;</w:t>
            </w:r>
          </w:p>
          <w:p w14:paraId="566774D1" w14:textId="66C7E2DC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Коэффициент ослабления синфазных сигналов:</w:t>
            </w:r>
            <w:r w:rsidR="009844C3">
              <w:rPr>
                <w:sz w:val="20"/>
                <w:szCs w:val="20"/>
                <w:lang w:val="ru-RU"/>
              </w:rPr>
              <w:t xml:space="preserve"> не более</w:t>
            </w:r>
            <w:r w:rsidRPr="00F25F0F">
              <w:rPr>
                <w:sz w:val="20"/>
                <w:szCs w:val="20"/>
                <w:lang w:val="ru-RU"/>
              </w:rPr>
              <w:t xml:space="preserve"> 70 дБ;</w:t>
            </w:r>
          </w:p>
          <w:p w14:paraId="59F952FC" w14:textId="1D56FF52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Входной импеданс: </w:t>
            </w:r>
            <w:r w:rsidR="009844C3">
              <w:rPr>
                <w:sz w:val="20"/>
                <w:szCs w:val="20"/>
                <w:lang w:val="ru-RU"/>
              </w:rPr>
              <w:t xml:space="preserve">не более </w:t>
            </w:r>
            <w:r w:rsidRPr="00F25F0F">
              <w:rPr>
                <w:sz w:val="20"/>
                <w:szCs w:val="20"/>
                <w:lang w:val="ru-RU"/>
              </w:rPr>
              <w:t>10 МОм;</w:t>
            </w:r>
          </w:p>
          <w:p w14:paraId="4CF17E50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Пределы допускаемой относительной погрешности установки калибровочного напряжения 1мВ: ±5 %;</w:t>
            </w:r>
          </w:p>
          <w:p w14:paraId="12EE9CFB" w14:textId="2D8DA7C2" w:rsidR="002F0E87" w:rsidRPr="00F25F0F" w:rsidRDefault="002F0E87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Минимальная амплитуда сигнала от пациента, </w:t>
            </w:r>
            <w:r w:rsidR="009844C3">
              <w:rPr>
                <w:sz w:val="20"/>
                <w:szCs w:val="20"/>
                <w:lang w:val="ru-RU"/>
              </w:rPr>
              <w:t xml:space="preserve">не более </w:t>
            </w:r>
            <w:r w:rsidRPr="00F25F0F">
              <w:rPr>
                <w:sz w:val="20"/>
                <w:szCs w:val="20"/>
                <w:lang w:val="ru-RU"/>
              </w:rPr>
              <w:t>100 мкВ</w:t>
            </w:r>
          </w:p>
          <w:p w14:paraId="5ABA6325" w14:textId="77777777" w:rsidR="00463E3C" w:rsidRPr="00463E3C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B7A7695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Управляется монитор с помощью трех кнопок на лицевой панели корпуса. Кнопки перехода служат для смены отведения в режиме контроля сигнала и для перемещения по меню. Кнопка выбора вызывает меню прибора и осуществляет выбор / изменение нужного пункта меню.</w:t>
            </w:r>
          </w:p>
          <w:p w14:paraId="6423FA6F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Кнопка пациента предназначена для отметки событий в процессе суточной записи. При нажатии кнопки прибор регистрирует электронную метку, соответствующую текущему моменту суточной записи.</w:t>
            </w:r>
          </w:p>
          <w:p w14:paraId="534B5907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CA3402E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Питание: 1 аккумулятора типа ААА.</w:t>
            </w:r>
          </w:p>
          <w:p w14:paraId="6DE1E7FE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При оперативной замене аккумулятора «на ходу» во время проведения исследования продолжается предыдущая запись ЭКГ; текущая запись практически не прерывается. </w:t>
            </w:r>
          </w:p>
          <w:p w14:paraId="0E8DFFD3" w14:textId="77777777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89C0190" w14:textId="1A8F91A4" w:rsidR="00463E3C" w:rsidRPr="00F25F0F" w:rsidRDefault="00463E3C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 xml:space="preserve">Размеры: </w:t>
            </w:r>
            <w:r w:rsidR="001A0072" w:rsidRPr="00F25F0F">
              <w:rPr>
                <w:sz w:val="20"/>
                <w:szCs w:val="20"/>
                <w:lang w:val="ru-RU"/>
              </w:rPr>
              <w:t xml:space="preserve">не более </w:t>
            </w:r>
            <w:r w:rsidR="00C6485E" w:rsidRPr="00F25F0F">
              <w:rPr>
                <w:sz w:val="20"/>
                <w:szCs w:val="20"/>
                <w:lang w:val="ru-RU"/>
              </w:rPr>
              <w:t>72x63x20</w:t>
            </w:r>
            <w:r w:rsidR="001A0072" w:rsidRPr="00F25F0F">
              <w:rPr>
                <w:sz w:val="20"/>
                <w:szCs w:val="20"/>
                <w:lang w:val="ru-RU"/>
              </w:rPr>
              <w:t xml:space="preserve"> </w:t>
            </w:r>
            <w:r w:rsidRPr="00F25F0F">
              <w:rPr>
                <w:sz w:val="20"/>
                <w:szCs w:val="20"/>
                <w:lang w:val="ru-RU"/>
              </w:rPr>
              <w:t xml:space="preserve"> мм.</w:t>
            </w:r>
          </w:p>
          <w:p w14:paraId="13F4EF32" w14:textId="055566AE" w:rsidR="00463E3C" w:rsidRPr="00F25F0F" w:rsidRDefault="00C6485E" w:rsidP="00463E3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Вес с элементом питания:</w:t>
            </w:r>
            <w:r w:rsidR="009844C3">
              <w:rPr>
                <w:sz w:val="20"/>
                <w:szCs w:val="20"/>
                <w:lang w:val="ru-RU"/>
              </w:rPr>
              <w:t xml:space="preserve"> не более</w:t>
            </w:r>
            <w:r w:rsidRPr="00F25F0F">
              <w:rPr>
                <w:sz w:val="20"/>
                <w:szCs w:val="20"/>
                <w:lang w:val="ru-RU"/>
              </w:rPr>
              <w:t xml:space="preserve"> 7</w:t>
            </w:r>
            <w:r w:rsidR="00463E3C" w:rsidRPr="00F25F0F">
              <w:rPr>
                <w:sz w:val="20"/>
                <w:szCs w:val="20"/>
                <w:lang w:val="ru-RU"/>
              </w:rPr>
              <w:t>5 г.</w:t>
            </w:r>
          </w:p>
          <w:p w14:paraId="240822DC" w14:textId="3850DE47" w:rsidR="00FF50F8" w:rsidRPr="00FF50F8" w:rsidRDefault="00463E3C" w:rsidP="001A0072">
            <w:pPr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Вес без элемента питания:</w:t>
            </w:r>
            <w:r w:rsidR="009844C3">
              <w:rPr>
                <w:sz w:val="20"/>
                <w:szCs w:val="20"/>
                <w:lang w:val="ru-RU"/>
              </w:rPr>
              <w:t xml:space="preserve"> не более </w:t>
            </w:r>
            <w:r w:rsidRPr="00F25F0F">
              <w:rPr>
                <w:sz w:val="20"/>
                <w:szCs w:val="20"/>
                <w:lang w:val="ru-RU"/>
              </w:rPr>
              <w:t xml:space="preserve"> </w:t>
            </w:r>
            <w:r w:rsidR="00C6485E" w:rsidRPr="00F25F0F">
              <w:rPr>
                <w:sz w:val="20"/>
                <w:szCs w:val="20"/>
                <w:lang w:val="ru-RU"/>
              </w:rPr>
              <w:t>6</w:t>
            </w:r>
            <w:r w:rsidRPr="00F25F0F">
              <w:rPr>
                <w:sz w:val="20"/>
                <w:szCs w:val="20"/>
                <w:lang w:val="ru-RU"/>
              </w:rPr>
              <w:t>0 г.</w:t>
            </w:r>
          </w:p>
        </w:tc>
        <w:tc>
          <w:tcPr>
            <w:tcW w:w="380" w:type="pct"/>
            <w:tcBorders>
              <w:left w:val="single" w:sz="2" w:space="0" w:color="000000"/>
              <w:right w:val="single" w:sz="4" w:space="0" w:color="000000"/>
            </w:tcBorders>
          </w:tcPr>
          <w:p w14:paraId="672E2A09" w14:textId="3B83880E" w:rsidR="00FF50F8" w:rsidRPr="00FF50F8" w:rsidRDefault="00C6485E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  <w:r w:rsidR="00FF50F8" w:rsidRPr="00FF50F8">
              <w:rPr>
                <w:sz w:val="20"/>
                <w:szCs w:val="20"/>
                <w:lang w:val="ru-RU"/>
              </w:rPr>
              <w:t xml:space="preserve"> шт.</w:t>
            </w:r>
          </w:p>
        </w:tc>
      </w:tr>
      <w:tr w:rsidR="00FF50F8" w:rsidRPr="00FF50F8" w14:paraId="3303AECA" w14:textId="77777777" w:rsidTr="00F3335A">
        <w:trPr>
          <w:trHeight w:val="62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6FF5970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70F34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" w:type="pct"/>
            <w:tcBorders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38AF1EEC" w14:textId="2F555825" w:rsidR="00FF50F8" w:rsidRPr="00FF50F8" w:rsidRDefault="00FF50F8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267" w:type="pct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31422631" w14:textId="56A3F636" w:rsidR="00FF50F8" w:rsidRPr="00FF50F8" w:rsidRDefault="00FF50F8" w:rsidP="001B5D31">
            <w:pPr>
              <w:pStyle w:val="TableParagraph"/>
              <w:contextualSpacing/>
              <w:jc w:val="both"/>
              <w:rPr>
                <w:sz w:val="20"/>
                <w:szCs w:val="20"/>
              </w:rPr>
            </w:pPr>
            <w:r w:rsidRPr="00FF50F8">
              <w:rPr>
                <w:sz w:val="20"/>
                <w:szCs w:val="20"/>
                <w:lang w:val="ru-RU"/>
              </w:rPr>
              <w:t>Программное обеспечение: База данных пациентов; Программный моду</w:t>
            </w:r>
            <w:r w:rsidR="00DC7F8D">
              <w:rPr>
                <w:sz w:val="20"/>
                <w:szCs w:val="20"/>
                <w:lang w:val="ru-RU"/>
              </w:rPr>
              <w:t>ль</w:t>
            </w:r>
          </w:p>
        </w:tc>
        <w:tc>
          <w:tcPr>
            <w:tcW w:w="3498" w:type="pct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0C0D5607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Комплект обработки включает в себя: программное обеспечение, предназначенное для анализа суточной записи ЭКГ и документирования результатов.</w:t>
            </w:r>
          </w:p>
          <w:p w14:paraId="76AA0881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Все компоненты комплекса могут быть объединены в единую систему, которая поддерживает работу с общей базой данных.</w:t>
            </w:r>
          </w:p>
          <w:p w14:paraId="1AD79FB2" w14:textId="77777777" w:rsidR="002F7E71" w:rsidRPr="00F25F0F" w:rsidRDefault="002F7E7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74154561" w14:textId="168CE447" w:rsidR="001B5D31" w:rsidRPr="00F25F0F" w:rsidRDefault="002F7E7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Настраиваемая группировка 12-ти отведений по группам из трёх отведений каждая</w:t>
            </w:r>
          </w:p>
          <w:p w14:paraId="6F13987D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измерения параметров ЭКГ сигнала с помощью интерактивных инструментов</w:t>
            </w:r>
          </w:p>
          <w:p w14:paraId="3B8D5C53" w14:textId="2266FA1D" w:rsidR="002F7E71" w:rsidRPr="00F25F0F" w:rsidRDefault="002F7E71" w:rsidP="002F7E7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режимов просмотра отведений ЭКГ:</w:t>
            </w:r>
          </w:p>
          <w:p w14:paraId="391BB7DE" w14:textId="77777777" w:rsidR="002F7E71" w:rsidRPr="00F25F0F" w:rsidRDefault="002F7E71" w:rsidP="002F7E7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- 12 отведений на одном экране</w:t>
            </w:r>
          </w:p>
          <w:p w14:paraId="361E2DBE" w14:textId="77697FB6" w:rsidR="002F7E71" w:rsidRPr="00F25F0F" w:rsidRDefault="002F7E71" w:rsidP="002F7E7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произвольная группа из трёх отведений</w:t>
            </w:r>
          </w:p>
          <w:p w14:paraId="3DF2BE13" w14:textId="2472C75B" w:rsidR="002F7E71" w:rsidRPr="00F25F0F" w:rsidRDefault="002F7E71" w:rsidP="002F7E7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хранения и просмотра данных, выполненных ранее исследований.</w:t>
            </w:r>
          </w:p>
          <w:p w14:paraId="6256A97A" w14:textId="167F1DF6" w:rsidR="002F7E71" w:rsidRPr="00F25F0F" w:rsidRDefault="002F7E71" w:rsidP="002F7E7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Оперативная смена группы отведений ЭКГ для просмотра.</w:t>
            </w:r>
          </w:p>
          <w:p w14:paraId="5DCDF629" w14:textId="020B6149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задания параметров ИВР для последующего анализа.</w:t>
            </w:r>
          </w:p>
          <w:p w14:paraId="41695B63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Отображение информации о пациенте, номере оснащаемого монитора и дате исследования.</w:t>
            </w:r>
          </w:p>
          <w:p w14:paraId="01E3AC4D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1655B674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Обработка ЭКГ:</w:t>
            </w:r>
          </w:p>
          <w:p w14:paraId="7145479F" w14:textId="1006AF62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автоматической обработки и анализа ЭКГ по двенадцати отведениям.</w:t>
            </w:r>
          </w:p>
          <w:p w14:paraId="09D99A8C" w14:textId="55B6EFA1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настройки критериев оценки ЭКГ: пороговые значения ЧСС при тахикардии и брадикардии, максимальная и минимальная продолжительность пауз, интервал усреднения при расчете ЧСС.</w:t>
            </w:r>
          </w:p>
          <w:p w14:paraId="7C0AA307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настраиваемых параметров интервалов сцепления для определения наджелудочковых экстрасистол. Настройка критериев работы с паузами.</w:t>
            </w:r>
          </w:p>
          <w:p w14:paraId="3F1D5042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Отображение динамического спектра разброса R-R интервалов.</w:t>
            </w:r>
          </w:p>
          <w:p w14:paraId="629CD276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графика тренда ЧСС.</w:t>
            </w:r>
          </w:p>
          <w:p w14:paraId="3542D495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построения графика двигательной активности пациента:</w:t>
            </w:r>
          </w:p>
          <w:p w14:paraId="5FE21831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интегральная кривая двигательной активности;</w:t>
            </w:r>
          </w:p>
          <w:p w14:paraId="7FC6F540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каналы двигательной активности.</w:t>
            </w:r>
          </w:p>
          <w:p w14:paraId="0EBB9635" w14:textId="44BC023E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графика изменения сегмента ST по всем каналам.</w:t>
            </w:r>
          </w:p>
          <w:p w14:paraId="4D7E2FC4" w14:textId="6C4D18A2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графика изменения интервалов QT по всем каналам.</w:t>
            </w:r>
          </w:p>
          <w:p w14:paraId="7CFB5B19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анализа PQ-интервала.</w:t>
            </w:r>
          </w:p>
          <w:p w14:paraId="51E2D9AC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анализа макроальтернации и инверсии Т-зубца.</w:t>
            </w:r>
          </w:p>
          <w:p w14:paraId="06C5849D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корреляционного анализа параметров сегмента ST, интервала QT, интервала PQ, турбулентности.</w:t>
            </w:r>
          </w:p>
          <w:p w14:paraId="627D2871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Возможность автоматического выявления эпизодов нарушений ритма: </w:t>
            </w:r>
          </w:p>
          <w:p w14:paraId="768553BC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желудочковые экстрасистолы, </w:t>
            </w:r>
          </w:p>
          <w:p w14:paraId="73EA4795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желудочковые куплеты (пары), </w:t>
            </w:r>
          </w:p>
          <w:p w14:paraId="7DC91BBB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пароксизмы желудочковой тахикардии, </w:t>
            </w:r>
          </w:p>
          <w:p w14:paraId="2739D7D6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желудочковая бигеминия, </w:t>
            </w:r>
          </w:p>
          <w:p w14:paraId="7119ECCE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желудочковая тригеминия, </w:t>
            </w:r>
          </w:p>
          <w:p w14:paraId="0A9E804B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желудочковая квадригеминия, </w:t>
            </w:r>
          </w:p>
          <w:p w14:paraId="7DAC6E78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наджелудочковые экстрасистолы, </w:t>
            </w:r>
          </w:p>
          <w:p w14:paraId="5B16FEC2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наджелудочковые куплеты (пары),</w:t>
            </w:r>
          </w:p>
          <w:p w14:paraId="1C383A69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пароксизмы наджелудочковой тахикардии,</w:t>
            </w:r>
          </w:p>
          <w:p w14:paraId="34259122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наджелудочковую бигеминию, </w:t>
            </w:r>
          </w:p>
          <w:p w14:paraId="203D87AA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наджелудочковая тригеминия, </w:t>
            </w:r>
          </w:p>
          <w:p w14:paraId="738A5514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наджелудочковая квадригеминия, </w:t>
            </w:r>
          </w:p>
          <w:p w14:paraId="1CEED5AE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- смешанные куплеты (пары), </w:t>
            </w:r>
          </w:p>
          <w:p w14:paraId="11883FF7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смешанные пароксизмы, паузы, выпадения.</w:t>
            </w:r>
          </w:p>
          <w:p w14:paraId="330AB2B5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3A6B46B6" w14:textId="77777777" w:rsidR="00542A09" w:rsidRPr="00F25F0F" w:rsidRDefault="00542A09" w:rsidP="00542A09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Просмотр трендов ЧСС, RR, ST и QT;</w:t>
            </w:r>
          </w:p>
          <w:p w14:paraId="3C76AAA3" w14:textId="6AA86E36" w:rsidR="001B5D31" w:rsidRPr="00F25F0F" w:rsidRDefault="001B5D31" w:rsidP="00542A09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автоматического распознавания комплексов QRST на ЭКГ записи. Возможность ручной коррекции распознавания: вставка, удаление, переименование.</w:t>
            </w:r>
          </w:p>
          <w:p w14:paraId="2F7D03BC" w14:textId="77777777" w:rsidR="001B5D31" w:rsidRPr="001B5D31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Наличие автоматической цветовой маркировка меток (текстовых/графических) типов циклов на ЭКГ записи.</w:t>
            </w:r>
            <w:r w:rsidRPr="001B5D31">
              <w:rPr>
                <w:rFonts w:eastAsia="MS Mincho"/>
                <w:sz w:val="20"/>
                <w:szCs w:val="20"/>
                <w:lang w:val="ru-RU"/>
              </w:rPr>
              <w:t xml:space="preserve"> </w:t>
            </w:r>
          </w:p>
          <w:p w14:paraId="27111A7B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Наличие автоматического «шаблонного анализа» - разбивка кардиоциклов на кластеры. Возможность детального просмотра выбранного шаблона. Возможность ручной коррекции состава шаблона. </w:t>
            </w:r>
          </w:p>
          <w:p w14:paraId="47EB109C" w14:textId="77777777" w:rsidR="001B5D31" w:rsidRPr="00F25F0F" w:rsidRDefault="001B5D31" w:rsidP="001B5D31">
            <w:pPr>
              <w:rPr>
                <w:rFonts w:eastAsia="MS Mincho"/>
                <w:color w:val="FF0000"/>
                <w:sz w:val="20"/>
                <w:szCs w:val="20"/>
                <w:lang w:val="ru-RU"/>
              </w:rPr>
            </w:pPr>
          </w:p>
          <w:p w14:paraId="1AEB854E" w14:textId="77777777" w:rsidR="001B5D31" w:rsidRPr="00F25F0F" w:rsidRDefault="001B5D31" w:rsidP="001B5D31">
            <w:pPr>
              <w:rPr>
                <w:rFonts w:eastAsia="MS Mincho"/>
                <w:color w:val="FF0000"/>
                <w:sz w:val="20"/>
                <w:szCs w:val="20"/>
                <w:lang w:val="ru-RU"/>
              </w:rPr>
            </w:pPr>
          </w:p>
          <w:p w14:paraId="5865C020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Анализ сегмента ST:</w:t>
            </w:r>
          </w:p>
          <w:p w14:paraId="52886DB5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Наличие стандартного анализа изменения уровня и наклона сегмента ST с построением трендов по трем каналам.</w:t>
            </w:r>
          </w:p>
          <w:p w14:paraId="56E589AD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определения наклона сегмента ST на расстоянии 20 и 60 мсек. Для всех каналов.</w:t>
            </w:r>
          </w:p>
          <w:p w14:paraId="3EDF9248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Выбор и просмотр участков ЭКГ, подозрительных на ишемию, на которых снижение или подъем сегмента ST выше (или ниже) допустимого порога.</w:t>
            </w:r>
          </w:p>
          <w:p w14:paraId="21FBA53B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 xml:space="preserve">Возможность наглядного представления (график и таблица) эпизодов снижения/подъема сегмента ST по всем регистрируемым отведениям. </w:t>
            </w:r>
          </w:p>
          <w:p w14:paraId="4DFE9070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проведения корреляционного анализа, построение диаграммы рассеяния, расчет параметров корреляции и определение уравнений линейной регрессии</w:t>
            </w:r>
          </w:p>
          <w:p w14:paraId="39F807E2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оценки макроальтернации и инверсии Т волны</w:t>
            </w:r>
          </w:p>
          <w:p w14:paraId="7B5331DB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построения трендов значительных изменений (депрессия/элевация) наклона сегмента ST.</w:t>
            </w:r>
          </w:p>
          <w:p w14:paraId="41AC86B6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верификации данных анализа сегмента ST с помощью интерактивных инструментов на исходной ЭКГ записи.</w:t>
            </w:r>
          </w:p>
          <w:p w14:paraId="12B8BA07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53C56413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Анализ интервала QT:</w:t>
            </w:r>
          </w:p>
          <w:p w14:paraId="569D1C52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Наличие стандартного анализа изменения интервала QT с построением трендов и гистограмм распределения по трем каналам</w:t>
            </w:r>
          </w:p>
          <w:p w14:paraId="64545373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расчета и построения тренда и гистограммы дисперсии QT.</w:t>
            </w:r>
          </w:p>
          <w:p w14:paraId="12123E91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расчета и построения трендов корригированных интервалов QT.</w:t>
            </w:r>
          </w:p>
          <w:p w14:paraId="60F707B5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просмотра изменения интервала QT в каждом канале отдельно</w:t>
            </w:r>
          </w:p>
          <w:p w14:paraId="7FEF8C15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верификации данных анализа интервала QT с помощью интерактивных инструментов на исходной ЭКГ записи.</w:t>
            </w:r>
          </w:p>
          <w:p w14:paraId="23DDFFF6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Наличие систолического показателя по 3 каналам – графики + гистограммы. Эпизоды QT (график + таблица). Пиковые значения в пределах эпизода</w:t>
            </w:r>
          </w:p>
          <w:p w14:paraId="16B13D49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коррекции врачом в «диалоговом режиме» результатов автоматического анализа изменения интервала QT: отметка/снятие отметки о выявленном эпизоде удлинения / укорочения интервала QT.</w:t>
            </w:r>
          </w:p>
          <w:p w14:paraId="2888E6D9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проведения корреляционного анализа (построение диаграммы рассеяния, расчет параметров корреляции и определение уравнений линейной регрессии).</w:t>
            </w:r>
          </w:p>
          <w:p w14:paraId="270CD7B1" w14:textId="77777777" w:rsidR="001B5D31" w:rsidRPr="00F25F0F" w:rsidRDefault="001B5D31" w:rsidP="001B5D31">
            <w:pPr>
              <w:rPr>
                <w:rFonts w:eastAsia="MS Mincho"/>
                <w:color w:val="FF0000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представления результатов анализа интервала QT в табличном виде: сводные таблицы эпизодов интервала QT и почасовые таблицы статистики интервала QT для каждого регистрируемого отведения</w:t>
            </w:r>
            <w:r w:rsidRPr="00F25F0F">
              <w:rPr>
                <w:rFonts w:eastAsia="MS Mincho"/>
                <w:color w:val="FF0000"/>
                <w:sz w:val="20"/>
                <w:szCs w:val="20"/>
                <w:lang w:val="ru-RU"/>
              </w:rPr>
              <w:t>.</w:t>
            </w:r>
          </w:p>
          <w:p w14:paraId="32BB785E" w14:textId="77777777" w:rsidR="001B5D31" w:rsidRPr="001B5D31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5D058A89" w14:textId="2D9E59A9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Анализ вариаб</w:t>
            </w:r>
            <w:r w:rsidR="006855F4" w:rsidRPr="00F25F0F">
              <w:rPr>
                <w:rFonts w:eastAsia="MS Mincho"/>
                <w:sz w:val="20"/>
                <w:szCs w:val="20"/>
                <w:lang w:val="ru-RU"/>
              </w:rPr>
              <w:t>ельности сердечного ритма (ВСР)</w:t>
            </w:r>
          </w:p>
          <w:p w14:paraId="3095F83C" w14:textId="77777777" w:rsidR="006855F4" w:rsidRPr="00F25F0F" w:rsidRDefault="006855F4" w:rsidP="006855F4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Оценка и расчёт спектральной плотности мощности волнового спектра и индекса централизации (IC);</w:t>
            </w:r>
          </w:p>
          <w:p w14:paraId="0460F290" w14:textId="77777777" w:rsidR="006855F4" w:rsidRPr="00F25F0F" w:rsidRDefault="006855F4" w:rsidP="006855F4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Распределение длительностей RR интервалов. </w:t>
            </w:r>
          </w:p>
          <w:p w14:paraId="2EE27C8A" w14:textId="16462CD9" w:rsidR="006855F4" w:rsidRPr="00F25F0F" w:rsidRDefault="006855F4" w:rsidP="006855F4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Формирование и графическое представление гистограммы распределения RR, волнового спектра и </w:t>
            </w:r>
            <w:r w:rsidRPr="00F25F0F">
              <w:rPr>
                <w:rFonts w:eastAsia="MS Mincho"/>
                <w:sz w:val="20"/>
                <w:szCs w:val="20"/>
                <w:lang w:val="ru-RU"/>
              </w:rPr>
              <w:lastRenderedPageBreak/>
              <w:t>скаттерграммы на интервалах сутки/день/ночь или на интервале, указанном врачом</w:t>
            </w:r>
          </w:p>
          <w:p w14:paraId="1F2A0F66" w14:textId="0375757D" w:rsidR="00F632D9" w:rsidRPr="00F25F0F" w:rsidRDefault="00F632D9" w:rsidP="006855F4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анализа работы ИВР</w:t>
            </w:r>
          </w:p>
          <w:p w14:paraId="4F4279B1" w14:textId="02709999" w:rsidR="006855F4" w:rsidRPr="00F25F0F" w:rsidRDefault="006855F4" w:rsidP="006855F4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автоматического расчёта (на интервале, указанным врачом) и табличное представление параметров Баевского: ИВР, ВПР, ПАПР и ИН</w:t>
            </w:r>
          </w:p>
          <w:p w14:paraId="377F11C5" w14:textId="7CB5AEAB" w:rsidR="00F632D9" w:rsidRPr="00F25F0F" w:rsidRDefault="00F632D9" w:rsidP="00F632D9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автоматического определения эпизодов и расчёт основных параметров турбулентности сердечного ритма (для каждого эпизода в отдельности и за сутки/день/ночь усреднённо).  Настройка параметров анализа эпизодов ТСР;</w:t>
            </w:r>
          </w:p>
          <w:p w14:paraId="20D98E95" w14:textId="77777777" w:rsidR="00F632D9" w:rsidRPr="00F25F0F" w:rsidRDefault="00F632D9" w:rsidP="00F632D9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Корреляционный анализ параметров турбулентности сердечного ритма;                                                   </w:t>
            </w:r>
          </w:p>
          <w:p w14:paraId="35131920" w14:textId="103C95F7" w:rsidR="006855F4" w:rsidRPr="00F25F0F" w:rsidRDefault="00F632D9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Графическое представление всех определённых эпизодов турбулентности сердечного ритма</w:t>
            </w:r>
          </w:p>
          <w:p w14:paraId="65DDEFF3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</w:p>
          <w:p w14:paraId="0E4B3338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настройки параметров анализа: коррекция времени начала записи, дневные часы, интервалы для анализа, распределение пауз.</w:t>
            </w:r>
          </w:p>
          <w:p w14:paraId="75F89B12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формирования итогового документа по заданному шаблону.</w:t>
            </w:r>
          </w:p>
          <w:p w14:paraId="5D61F66D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графического и табличного представления основных расчетных параметров анализа ЭКГ. Возможность автоматического переноса любых фрагментов ЭКГ, выбранных графиков и таблиц в итоговый документ – отчет.</w:t>
            </w:r>
          </w:p>
          <w:p w14:paraId="12379B3A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 xml:space="preserve"> Расширенные возможности по форматированию текста итогового документа:</w:t>
            </w:r>
          </w:p>
          <w:p w14:paraId="7A4ABB8F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Наличие встроенного редактора;</w:t>
            </w:r>
          </w:p>
          <w:p w14:paraId="200A65B2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- Возможность работы с внешним редактором.</w:t>
            </w:r>
          </w:p>
          <w:p w14:paraId="49EC242C" w14:textId="77777777" w:rsidR="001B5D31" w:rsidRPr="00F25F0F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F25F0F">
              <w:rPr>
                <w:rFonts w:eastAsia="MS Mincho"/>
                <w:sz w:val="20"/>
                <w:szCs w:val="20"/>
                <w:lang w:val="ru-RU"/>
              </w:rPr>
              <w:t>Возможность динамической «связки» окон обзора для быстрого перехода и сравнения различных параметров.</w:t>
            </w:r>
          </w:p>
          <w:p w14:paraId="033482E8" w14:textId="77777777" w:rsidR="001B5D31" w:rsidRPr="00F25F0F" w:rsidRDefault="001B5D31" w:rsidP="001B5D31">
            <w:pPr>
              <w:rPr>
                <w:rFonts w:eastAsia="MS Mincho"/>
                <w:color w:val="00B050"/>
                <w:sz w:val="20"/>
                <w:szCs w:val="20"/>
                <w:lang w:val="ru-RU"/>
              </w:rPr>
            </w:pPr>
          </w:p>
          <w:p w14:paraId="108EA65F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Наличие программы базы данных пациентов и исследований.</w:t>
            </w:r>
          </w:p>
          <w:p w14:paraId="4B9144CF" w14:textId="77777777" w:rsidR="001B5D31" w:rsidRPr="0027679D" w:rsidRDefault="001B5D31" w:rsidP="001B5D31">
            <w:pPr>
              <w:rPr>
                <w:rFonts w:eastAsia="MS Mincho"/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Возможность обновления программного обеспечения.</w:t>
            </w:r>
          </w:p>
          <w:p w14:paraId="51BFF333" w14:textId="1F098FD2" w:rsidR="00FF50F8" w:rsidRPr="00FF50F8" w:rsidRDefault="001B5D31" w:rsidP="001B5D31">
            <w:pPr>
              <w:rPr>
                <w:sz w:val="20"/>
                <w:szCs w:val="20"/>
                <w:lang w:val="ru-RU"/>
              </w:rPr>
            </w:pPr>
            <w:r w:rsidRPr="0027679D">
              <w:rPr>
                <w:rFonts w:eastAsia="MS Mincho"/>
                <w:sz w:val="20"/>
                <w:szCs w:val="20"/>
                <w:lang w:val="ru-RU"/>
              </w:rPr>
              <w:t>Поддержка сетевых решений.</w:t>
            </w:r>
          </w:p>
        </w:tc>
        <w:tc>
          <w:tcPr>
            <w:tcW w:w="380" w:type="pct"/>
            <w:tcBorders>
              <w:left w:val="single" w:sz="2" w:space="0" w:color="000000"/>
              <w:right w:val="single" w:sz="4" w:space="0" w:color="000000"/>
            </w:tcBorders>
          </w:tcPr>
          <w:p w14:paraId="4BE1DDB8" w14:textId="1DAC2AD6" w:rsidR="00FF50F8" w:rsidRPr="00FF50F8" w:rsidRDefault="001B5D31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 компл</w:t>
            </w:r>
            <w:r w:rsidR="00FF50F8" w:rsidRPr="00FF50F8">
              <w:rPr>
                <w:sz w:val="20"/>
                <w:szCs w:val="20"/>
                <w:lang w:val="ru-RU"/>
              </w:rPr>
              <w:t>.</w:t>
            </w:r>
          </w:p>
        </w:tc>
      </w:tr>
      <w:tr w:rsidR="00FF50F8" w:rsidRPr="00FF50F8" w14:paraId="68275D55" w14:textId="77777777" w:rsidTr="00F3335A">
        <w:trPr>
          <w:trHeight w:val="29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C8D5C7E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239E5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A13E439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i/>
                <w:sz w:val="20"/>
                <w:szCs w:val="20"/>
              </w:rPr>
            </w:pPr>
            <w:r w:rsidRPr="00FF50F8">
              <w:rPr>
                <w:i/>
                <w:sz w:val="20"/>
                <w:szCs w:val="20"/>
              </w:rPr>
              <w:t>Дополнительные комплектующие</w:t>
            </w:r>
          </w:p>
        </w:tc>
      </w:tr>
      <w:tr w:rsidR="001E1316" w:rsidRPr="00FF50F8" w14:paraId="22217EB9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934852F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626D9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5E6D5DAC" w14:textId="5001516B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24AF7FA7" w14:textId="3ECEB2AB" w:rsidR="001E1316" w:rsidRPr="0027679D" w:rsidRDefault="001E1316" w:rsidP="0027679D">
            <w:pPr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</w:rPr>
              <w:t xml:space="preserve">Кабель </w:t>
            </w:r>
            <w:r w:rsidR="0027679D">
              <w:rPr>
                <w:sz w:val="20"/>
                <w:szCs w:val="20"/>
                <w:lang w:val="ru-RU"/>
              </w:rPr>
              <w:t>пациента</w:t>
            </w:r>
            <w:r w:rsidRPr="00F25F0F">
              <w:rPr>
                <w:sz w:val="20"/>
                <w:szCs w:val="20"/>
              </w:rPr>
              <w:t xml:space="preserve"> ЭКГ-3 мн</w:t>
            </w:r>
            <w:r w:rsidR="0027679D">
              <w:rPr>
                <w:sz w:val="20"/>
                <w:szCs w:val="20"/>
                <w:lang w:val="ru-RU"/>
              </w:rPr>
              <w:t>-2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4BE8BC3" w14:textId="77777777" w:rsidR="001E1316" w:rsidRPr="00F25F0F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</w:rPr>
              <w:t>Кабель отведений ЭКГ совместимый с регистратором ЭКГ холтеровским</w:t>
            </w:r>
            <w:r w:rsidRPr="00F25F0F">
              <w:rPr>
                <w:sz w:val="20"/>
                <w:szCs w:val="20"/>
                <w:lang w:val="ru-RU"/>
              </w:rPr>
              <w:t>.</w:t>
            </w:r>
          </w:p>
          <w:p w14:paraId="1831F944" w14:textId="79DD2070" w:rsidR="009D7F92" w:rsidRPr="009D7F92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</w:rPr>
              <w:t>Количество отведений</w:t>
            </w:r>
            <w:r w:rsidRPr="00F25F0F">
              <w:rPr>
                <w:sz w:val="20"/>
                <w:szCs w:val="20"/>
                <w:lang w:val="ru-RU"/>
              </w:rPr>
              <w:t>:</w:t>
            </w:r>
            <w:r w:rsidRPr="00F25F0F">
              <w:rPr>
                <w:sz w:val="20"/>
                <w:szCs w:val="20"/>
              </w:rPr>
              <w:t xml:space="preserve"> 7. </w:t>
            </w:r>
          </w:p>
          <w:p w14:paraId="157D790E" w14:textId="33326D8A" w:rsidR="001E1316" w:rsidRPr="00F25F0F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</w:rPr>
              <w:t>Длина</w:t>
            </w:r>
            <w:r w:rsidR="009D7F92">
              <w:rPr>
                <w:sz w:val="20"/>
                <w:szCs w:val="20"/>
                <w:lang w:val="ru-RU"/>
              </w:rPr>
              <w:t xml:space="preserve"> не менее</w:t>
            </w:r>
            <w:r w:rsidRPr="00F25F0F">
              <w:rPr>
                <w:sz w:val="20"/>
                <w:szCs w:val="20"/>
                <w:lang w:val="ru-RU"/>
              </w:rPr>
              <w:t>:</w:t>
            </w:r>
            <w:r w:rsidRPr="00F25F0F">
              <w:rPr>
                <w:sz w:val="20"/>
                <w:szCs w:val="20"/>
              </w:rPr>
              <w:t xml:space="preserve"> 0,7 м. </w:t>
            </w:r>
          </w:p>
          <w:p w14:paraId="0999CF81" w14:textId="77777777" w:rsidR="001E1316" w:rsidRPr="00F25F0F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</w:rPr>
              <w:t>Цветовая маркировка</w:t>
            </w:r>
            <w:r w:rsidRPr="00F25F0F">
              <w:rPr>
                <w:sz w:val="20"/>
                <w:szCs w:val="20"/>
                <w:lang w:val="ru-RU"/>
              </w:rPr>
              <w:t>.</w:t>
            </w:r>
            <w:r w:rsidRPr="00F25F0F">
              <w:rPr>
                <w:sz w:val="20"/>
                <w:szCs w:val="20"/>
              </w:rPr>
              <w:t xml:space="preserve"> </w:t>
            </w:r>
          </w:p>
          <w:p w14:paraId="6CBA2AED" w14:textId="77777777" w:rsidR="001E1316" w:rsidRPr="00F25F0F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Т</w:t>
            </w:r>
            <w:r w:rsidRPr="00F25F0F">
              <w:rPr>
                <w:sz w:val="20"/>
                <w:szCs w:val="20"/>
              </w:rPr>
              <w:t>ип коннекторов</w:t>
            </w:r>
            <w:r w:rsidRPr="00F25F0F">
              <w:rPr>
                <w:sz w:val="20"/>
                <w:szCs w:val="20"/>
                <w:lang w:val="ru-RU"/>
              </w:rPr>
              <w:t>:</w:t>
            </w:r>
            <w:r w:rsidRPr="00F25F0F">
              <w:rPr>
                <w:sz w:val="20"/>
                <w:szCs w:val="20"/>
              </w:rPr>
              <w:t xml:space="preserve"> кнопочный</w:t>
            </w:r>
            <w:r w:rsidRPr="00F25F0F">
              <w:rPr>
                <w:sz w:val="20"/>
                <w:szCs w:val="20"/>
                <w:lang w:val="ru-RU"/>
              </w:rPr>
              <w:t>.</w:t>
            </w:r>
            <w:r w:rsidRPr="00F25F0F">
              <w:rPr>
                <w:sz w:val="20"/>
                <w:szCs w:val="20"/>
              </w:rPr>
              <w:t xml:space="preserve"> </w:t>
            </w:r>
          </w:p>
          <w:p w14:paraId="7BC10048" w14:textId="3D0DC69A" w:rsidR="001E1316" w:rsidRPr="00F25F0F" w:rsidRDefault="001E1316" w:rsidP="000877E2">
            <w:pPr>
              <w:spacing w:line="66" w:lineRule="atLeast"/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Материал устойчивый к биологическим агрессивным средам.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3634C976" w14:textId="5466A7FF" w:rsidR="001E1316" w:rsidRPr="00FF50F8" w:rsidRDefault="001E1316" w:rsidP="001E1316">
            <w:pPr>
              <w:pStyle w:val="TableParagraph"/>
              <w:jc w:val="center"/>
              <w:rPr>
                <w:sz w:val="20"/>
                <w:szCs w:val="20"/>
              </w:rPr>
            </w:pPr>
            <w:r w:rsidRPr="00FF50F8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1E1316" w:rsidRPr="00FF50F8" w14:paraId="3B4D6701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A07444A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3B6DC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6C1ABFA8" w14:textId="7A0A2820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5937708A" w14:textId="72ACFA90" w:rsidR="001E1316" w:rsidRPr="00C53420" w:rsidRDefault="001E1316" w:rsidP="009D7F92">
            <w:pPr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</w:rPr>
              <w:t xml:space="preserve">Кабель </w:t>
            </w:r>
            <w:r w:rsidR="0027679D" w:rsidRPr="00C53420">
              <w:rPr>
                <w:sz w:val="20"/>
                <w:szCs w:val="20"/>
                <w:lang w:val="ru-RU"/>
              </w:rPr>
              <w:t>пациента</w:t>
            </w:r>
            <w:r w:rsidRPr="00C53420">
              <w:rPr>
                <w:sz w:val="20"/>
                <w:szCs w:val="20"/>
              </w:rPr>
              <w:t xml:space="preserve"> ЭКГ-</w:t>
            </w:r>
            <w:r w:rsidRPr="00C53420">
              <w:rPr>
                <w:sz w:val="20"/>
                <w:szCs w:val="20"/>
                <w:lang w:val="ru-RU"/>
              </w:rPr>
              <w:t>12</w:t>
            </w:r>
            <w:r w:rsidR="0027679D" w:rsidRPr="00C53420">
              <w:rPr>
                <w:sz w:val="20"/>
                <w:szCs w:val="20"/>
              </w:rPr>
              <w:t xml:space="preserve"> </w:t>
            </w:r>
            <w:r w:rsidR="0027679D" w:rsidRPr="00C53420">
              <w:rPr>
                <w:sz w:val="20"/>
                <w:szCs w:val="20"/>
                <w:lang w:val="ru-RU"/>
              </w:rPr>
              <w:t>КО-</w:t>
            </w:r>
            <w:r w:rsidR="009D7F92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2061432A" w14:textId="77777777" w:rsidR="001E1316" w:rsidRPr="00C53420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  <w:lang w:val="ru-RU"/>
              </w:rPr>
              <w:t>Кабель отведений ЭКГ совместимый с регистратором ЭКГ холтеровским.</w:t>
            </w:r>
          </w:p>
          <w:p w14:paraId="4E5A549C" w14:textId="715F8983" w:rsidR="001E1316" w:rsidRPr="00C53420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  <w:lang w:val="ru-RU"/>
              </w:rPr>
              <w:t xml:space="preserve">Количество отведений: </w:t>
            </w:r>
            <w:r w:rsidR="0027679D" w:rsidRPr="00C53420">
              <w:rPr>
                <w:sz w:val="20"/>
                <w:szCs w:val="20"/>
                <w:lang w:val="ru-RU"/>
              </w:rPr>
              <w:t>10</w:t>
            </w:r>
            <w:r w:rsidRPr="00C53420">
              <w:rPr>
                <w:sz w:val="20"/>
                <w:szCs w:val="20"/>
                <w:lang w:val="ru-RU"/>
              </w:rPr>
              <w:t xml:space="preserve">. </w:t>
            </w:r>
          </w:p>
          <w:p w14:paraId="7A6CC0E8" w14:textId="66F3D10E" w:rsidR="001E1316" w:rsidRPr="009D7F92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9D7F92">
              <w:rPr>
                <w:sz w:val="20"/>
                <w:szCs w:val="20"/>
                <w:lang w:val="ru-RU"/>
              </w:rPr>
              <w:t>Длина</w:t>
            </w:r>
            <w:r w:rsidR="009D7F92" w:rsidRPr="009D7F92">
              <w:rPr>
                <w:sz w:val="20"/>
                <w:szCs w:val="20"/>
                <w:lang w:val="ru-RU"/>
              </w:rPr>
              <w:t xml:space="preserve"> не менее</w:t>
            </w:r>
            <w:r w:rsidRPr="009D7F92">
              <w:rPr>
                <w:sz w:val="20"/>
                <w:szCs w:val="20"/>
                <w:lang w:val="ru-RU"/>
              </w:rPr>
              <w:t>: 0,</w:t>
            </w:r>
            <w:r w:rsidR="009D7F92" w:rsidRPr="009D7F92">
              <w:rPr>
                <w:sz w:val="20"/>
                <w:szCs w:val="20"/>
                <w:lang w:val="ru-RU"/>
              </w:rPr>
              <w:t>8</w:t>
            </w:r>
            <w:r w:rsidRPr="009D7F92">
              <w:rPr>
                <w:sz w:val="20"/>
                <w:szCs w:val="20"/>
                <w:lang w:val="ru-RU"/>
              </w:rPr>
              <w:t xml:space="preserve"> м. </w:t>
            </w:r>
          </w:p>
          <w:p w14:paraId="39317520" w14:textId="77777777" w:rsidR="001E1316" w:rsidRPr="00C53420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  <w:lang w:val="ru-RU"/>
              </w:rPr>
              <w:t xml:space="preserve">Цветовая маркировка. </w:t>
            </w:r>
          </w:p>
          <w:p w14:paraId="3967153B" w14:textId="77777777" w:rsidR="001E1316" w:rsidRPr="00C53420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  <w:lang w:val="ru-RU"/>
              </w:rPr>
              <w:t xml:space="preserve">Тип коннекторов: кнопочный. </w:t>
            </w:r>
          </w:p>
          <w:p w14:paraId="3EE5362D" w14:textId="42A652A6" w:rsidR="001E1316" w:rsidRPr="00C53420" w:rsidRDefault="001E1316" w:rsidP="001E1316">
            <w:pPr>
              <w:jc w:val="both"/>
              <w:rPr>
                <w:sz w:val="20"/>
                <w:szCs w:val="20"/>
                <w:lang w:val="ru-RU"/>
              </w:rPr>
            </w:pPr>
            <w:r w:rsidRPr="00C53420">
              <w:rPr>
                <w:sz w:val="20"/>
                <w:szCs w:val="20"/>
                <w:lang w:val="ru-RU"/>
              </w:rPr>
              <w:t>Материал устойчивый к биологическим агрессивным средам.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7A5C203B" w14:textId="38886223" w:rsidR="001E1316" w:rsidRPr="00FF50F8" w:rsidRDefault="001E1316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Pr="00FF50F8">
              <w:rPr>
                <w:sz w:val="20"/>
                <w:szCs w:val="20"/>
                <w:lang w:val="ru-RU"/>
              </w:rPr>
              <w:t xml:space="preserve"> шт.</w:t>
            </w:r>
          </w:p>
        </w:tc>
      </w:tr>
      <w:tr w:rsidR="001E1316" w:rsidRPr="00FF50F8" w14:paraId="44614820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BEE3114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D9984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2F574135" w14:textId="6318C5AB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3.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16D6997" w14:textId="5C784FF0" w:rsidR="001E1316" w:rsidRPr="001E1316" w:rsidRDefault="001E1316" w:rsidP="000877E2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Блок сопряжения регистратора ЭКГ с ПК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1D78AFCE" w14:textId="0E9FA2E6" w:rsidR="001E1316" w:rsidRPr="001E1316" w:rsidRDefault="001E1316" w:rsidP="000877E2">
            <w:pPr>
              <w:jc w:val="bot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</w:rPr>
              <w:t>Bluetooth</w:t>
            </w:r>
            <w:r w:rsidRPr="001E1316">
              <w:rPr>
                <w:sz w:val="20"/>
                <w:szCs w:val="20"/>
                <w:lang w:val="ru-RU"/>
              </w:rPr>
              <w:t>-адаптеры сопряжения регистратора ЭКГ с ПК. Предназначен для оснащения нового пациента.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39FD4588" w14:textId="5638FF1A" w:rsidR="001E1316" w:rsidRPr="00FF50F8" w:rsidRDefault="00704F97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1E1316" w:rsidRPr="00FF50F8">
              <w:rPr>
                <w:sz w:val="20"/>
                <w:szCs w:val="20"/>
                <w:lang w:val="ru-RU"/>
              </w:rPr>
              <w:t xml:space="preserve"> шт.</w:t>
            </w:r>
          </w:p>
        </w:tc>
      </w:tr>
      <w:tr w:rsidR="001E1316" w:rsidRPr="00FF50F8" w14:paraId="75E3929E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B3EC7A2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D67F1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50097D70" w14:textId="39030F65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4.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171E1951" w14:textId="31363EF1" w:rsidR="001E1316" w:rsidRPr="001E1316" w:rsidRDefault="001E1316" w:rsidP="00314996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Чехол защитный регистратора ЭКГ (</w:t>
            </w:r>
            <w:r w:rsidR="00314996">
              <w:rPr>
                <w:sz w:val="20"/>
                <w:szCs w:val="20"/>
                <w:lang w:val="ru-RU"/>
              </w:rPr>
              <w:t>кожаный</w:t>
            </w:r>
            <w:r w:rsidRPr="001E131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15E88571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Защитный чехол для ношения суточного монитора ЭКГ.</w:t>
            </w:r>
          </w:p>
          <w:p w14:paraId="145400F1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 xml:space="preserve">Материал: кожа, защелка кнопочного типа. </w:t>
            </w:r>
          </w:p>
          <w:p w14:paraId="23BABB6C" w14:textId="77777777" w:rsidR="001E1316" w:rsidRDefault="001E1316" w:rsidP="000877E2">
            <w:pPr>
              <w:jc w:val="bot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Фиксируется на теле пациента при помощи клипсы.</w:t>
            </w:r>
          </w:p>
          <w:p w14:paraId="5F55E160" w14:textId="77777777" w:rsidR="00314996" w:rsidRDefault="00314996" w:rsidP="00314996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Ширина: не менее 6,2 см.</w:t>
            </w:r>
          </w:p>
          <w:p w14:paraId="7CB4021A" w14:textId="77777777" w:rsidR="00314996" w:rsidRDefault="00314996" w:rsidP="00314996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Длинна: не менее 6,7 см</w:t>
            </w:r>
          </w:p>
          <w:p w14:paraId="4B03796B" w14:textId="20C1A4AC" w:rsidR="00314996" w:rsidRDefault="00314996" w:rsidP="00314996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Высота: не менее 1,9 см</w:t>
            </w:r>
          </w:p>
          <w:p w14:paraId="78BDF3EA" w14:textId="75B4DC90" w:rsidR="000877E2" w:rsidRPr="001E1316" w:rsidRDefault="000877E2" w:rsidP="000877E2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2A4360C1" w14:textId="061CC464" w:rsidR="001E1316" w:rsidRPr="00FF50F8" w:rsidRDefault="00704F97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  <w:r w:rsidR="001E1316" w:rsidRPr="00FF50F8">
              <w:rPr>
                <w:sz w:val="20"/>
                <w:szCs w:val="20"/>
                <w:lang w:val="ru-RU"/>
              </w:rPr>
              <w:t xml:space="preserve"> шт.</w:t>
            </w:r>
          </w:p>
        </w:tc>
      </w:tr>
      <w:tr w:rsidR="001E1316" w:rsidRPr="00FF50F8" w14:paraId="18662929" w14:textId="77777777" w:rsidTr="00F3335A">
        <w:trPr>
          <w:trHeight w:val="1098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E06D056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34AE8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200D940E" w14:textId="45726929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5.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3F59488" w14:textId="1CF40039" w:rsidR="001E1316" w:rsidRPr="001E1316" w:rsidRDefault="001E1316" w:rsidP="000877E2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Чехол защитный регистратора ЭКГ (</w:t>
            </w:r>
            <w:r w:rsidR="00314996" w:rsidRPr="001E1316">
              <w:rPr>
                <w:sz w:val="20"/>
                <w:szCs w:val="20"/>
                <w:lang w:val="ru-RU"/>
              </w:rPr>
              <w:t>пластиковый</w:t>
            </w:r>
            <w:r w:rsidRPr="001E131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22E553D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</w:rPr>
            </w:pPr>
            <w:r w:rsidRPr="001E1316">
              <w:rPr>
                <w:sz w:val="20"/>
                <w:szCs w:val="20"/>
              </w:rPr>
              <w:t>Защитный чехол для ношения суточного монитора ЭКГ.</w:t>
            </w:r>
          </w:p>
          <w:p w14:paraId="0688DC28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</w:rPr>
            </w:pPr>
            <w:r w:rsidRPr="001E1316">
              <w:rPr>
                <w:sz w:val="20"/>
                <w:szCs w:val="20"/>
              </w:rPr>
              <w:t>Материал: пластик, защелки кнопочного типа.</w:t>
            </w:r>
          </w:p>
          <w:p w14:paraId="4DB4D0F6" w14:textId="77777777" w:rsidR="001E1316" w:rsidRDefault="001E1316" w:rsidP="000877E2">
            <w:pPr>
              <w:jc w:val="bot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Фиксируется на теле пациента при помощи шнурка, присоединяемого к металлическим проушинам чехла.</w:t>
            </w:r>
          </w:p>
          <w:p w14:paraId="5E926220" w14:textId="018737DA" w:rsidR="000877E2" w:rsidRDefault="000877E2" w:rsidP="000877E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Ширина: не менее 6,2 см.</w:t>
            </w:r>
          </w:p>
          <w:p w14:paraId="03792570" w14:textId="091976CD" w:rsidR="000877E2" w:rsidRDefault="000877E2" w:rsidP="000877E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Длинна: не менее 6,7</w:t>
            </w:r>
            <w:r w:rsidR="00314996">
              <w:rPr>
                <w:sz w:val="20"/>
                <w:szCs w:val="20"/>
                <w:lang w:val="ru-RU"/>
              </w:rPr>
              <w:t xml:space="preserve"> см</w:t>
            </w:r>
          </w:p>
          <w:p w14:paraId="3F500F21" w14:textId="30EF4262" w:rsidR="000877E2" w:rsidRPr="001E1316" w:rsidRDefault="000877E2" w:rsidP="000877E2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Высота: не менее 1,9</w:t>
            </w:r>
            <w:r w:rsidR="00314996">
              <w:rPr>
                <w:sz w:val="20"/>
                <w:szCs w:val="20"/>
                <w:lang w:val="ru-RU"/>
              </w:rPr>
              <w:t xml:space="preserve"> см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7D614A23" w14:textId="532A9287" w:rsidR="001E1316" w:rsidRPr="00FF50F8" w:rsidRDefault="001E1316" w:rsidP="00704F9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1E1316" w:rsidRPr="00FF50F8" w14:paraId="576F36B4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616C395" w14:textId="599DE179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A0246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721602CE" w14:textId="51393112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6.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51768EB3" w14:textId="34BDAEE5" w:rsidR="001E1316" w:rsidRPr="001E1316" w:rsidRDefault="001E1316" w:rsidP="000877E2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</w:rPr>
              <w:t>Устройство зарядное ЭКГ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C4D383A" w14:textId="40A8798F" w:rsidR="001E1316" w:rsidRPr="001E1316" w:rsidRDefault="001E1316" w:rsidP="000877E2">
            <w:pPr>
              <w:jc w:val="bot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 xml:space="preserve">Устройство зарядное для осуществления зарядки аккумуляторов типоразмера </w:t>
            </w:r>
            <w:r w:rsidRPr="001E1316">
              <w:rPr>
                <w:sz w:val="20"/>
                <w:szCs w:val="20"/>
              </w:rPr>
              <w:t>A</w:t>
            </w:r>
            <w:r w:rsidRPr="001E1316">
              <w:rPr>
                <w:sz w:val="20"/>
                <w:szCs w:val="20"/>
                <w:lang w:val="ru-RU"/>
              </w:rPr>
              <w:t>А</w:t>
            </w:r>
            <w:r w:rsidRPr="001E1316">
              <w:rPr>
                <w:sz w:val="20"/>
                <w:szCs w:val="20"/>
              </w:rPr>
              <w:t>A</w:t>
            </w:r>
            <w:r w:rsidRPr="001E1316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4972E2AF" w14:textId="32E9ECB4" w:rsidR="001E1316" w:rsidRPr="00FF50F8" w:rsidRDefault="00704F97" w:rsidP="0091095B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1E1316" w:rsidRPr="00FF50F8" w14:paraId="5FAA5F90" w14:textId="77777777" w:rsidTr="00F3335A">
        <w:trPr>
          <w:trHeight w:val="66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0927D24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7C18A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1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14:paraId="6628C7D0" w14:textId="1A1C5DF4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7.</w:t>
            </w:r>
          </w:p>
        </w:tc>
        <w:tc>
          <w:tcPr>
            <w:tcW w:w="267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58659FE" w14:textId="7BA7CD53" w:rsidR="001E1316" w:rsidRPr="001E1316" w:rsidRDefault="001E1316" w:rsidP="000877E2">
            <w:pPr>
              <w:rPr>
                <w:sz w:val="20"/>
                <w:szCs w:val="20"/>
              </w:rPr>
            </w:pPr>
            <w:r w:rsidRPr="001E1316">
              <w:rPr>
                <w:sz w:val="20"/>
                <w:szCs w:val="20"/>
              </w:rPr>
              <w:t>Кабель соединительный компьютерный</w:t>
            </w:r>
          </w:p>
        </w:tc>
        <w:tc>
          <w:tcPr>
            <w:tcW w:w="3498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14:paraId="4E374089" w14:textId="4271D30F" w:rsidR="001E1316" w:rsidRPr="000877E2" w:rsidRDefault="001E1316" w:rsidP="000877E2">
            <w:pPr>
              <w:jc w:val="bot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Кабель удлинительный USB</w:t>
            </w:r>
            <w:r w:rsidR="000877E2">
              <w:rPr>
                <w:sz w:val="20"/>
                <w:szCs w:val="20"/>
                <w:lang w:val="ru-RU"/>
              </w:rPr>
              <w:t xml:space="preserve">, предназначен для подключения различных периферийных устройств на расстоянии </w:t>
            </w:r>
            <w:r w:rsidR="000877E2" w:rsidRPr="009873BD">
              <w:rPr>
                <w:color w:val="FF0000"/>
                <w:sz w:val="20"/>
                <w:szCs w:val="20"/>
                <w:lang w:val="ru-RU"/>
              </w:rPr>
              <w:t xml:space="preserve">до 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 w14:paraId="38B3AAC0" w14:textId="2A1986FF" w:rsidR="001E1316" w:rsidRPr="00FF50F8" w:rsidRDefault="001E1316" w:rsidP="00704F97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 шт.</w:t>
            </w:r>
          </w:p>
        </w:tc>
      </w:tr>
      <w:tr w:rsidR="00FF50F8" w:rsidRPr="00FF50F8" w14:paraId="620EF314" w14:textId="77777777" w:rsidTr="00F3335A">
        <w:trPr>
          <w:trHeight w:val="292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53469F8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475A" w14:textId="77777777" w:rsidR="00FF50F8" w:rsidRPr="00FF50F8" w:rsidRDefault="00FF50F8" w:rsidP="000877E2">
            <w:pPr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4286" w:type="pct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14:paraId="7C083610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i/>
                <w:sz w:val="20"/>
                <w:szCs w:val="20"/>
                <w:highlight w:val="yellow"/>
              </w:rPr>
            </w:pPr>
            <w:r w:rsidRPr="00FF50F8">
              <w:rPr>
                <w:i/>
                <w:sz w:val="20"/>
                <w:szCs w:val="20"/>
              </w:rPr>
              <w:t>Расходные материалы и изнашиваемые узлы:</w:t>
            </w:r>
          </w:p>
        </w:tc>
      </w:tr>
      <w:tr w:rsidR="001E1316" w:rsidRPr="00FF50F8" w14:paraId="46B6C8E9" w14:textId="77777777" w:rsidTr="00F3335A">
        <w:trPr>
          <w:trHeight w:val="210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52A53D6" w14:textId="77777777" w:rsidR="001E1316" w:rsidRPr="002D5925" w:rsidRDefault="001E1316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F1DD3" w14:textId="77777777" w:rsidR="001E1316" w:rsidRPr="002D5925" w:rsidRDefault="001E1316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" w:type="pct"/>
            <w:tcBorders>
              <w:left w:val="single" w:sz="6" w:space="0" w:color="000000"/>
              <w:right w:val="single" w:sz="2" w:space="0" w:color="000000"/>
            </w:tcBorders>
          </w:tcPr>
          <w:p w14:paraId="4187DC67" w14:textId="114AE874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267" w:type="pct"/>
            <w:tcBorders>
              <w:left w:val="single" w:sz="2" w:space="0" w:color="000000"/>
              <w:right w:val="single" w:sz="2" w:space="0" w:color="000000"/>
            </w:tcBorders>
          </w:tcPr>
          <w:p w14:paraId="141F3077" w14:textId="5CC2FE16" w:rsidR="001E1316" w:rsidRPr="001E1316" w:rsidRDefault="001E1316" w:rsidP="00FF50F8">
            <w:pPr>
              <w:rPr>
                <w:sz w:val="20"/>
                <w:szCs w:val="20"/>
              </w:rPr>
            </w:pPr>
            <w:r w:rsidRPr="001E1316">
              <w:rPr>
                <w:sz w:val="20"/>
                <w:szCs w:val="20"/>
              </w:rPr>
              <w:t>Электроды одноразовые МН</w:t>
            </w:r>
          </w:p>
        </w:tc>
        <w:tc>
          <w:tcPr>
            <w:tcW w:w="3498" w:type="pct"/>
            <w:tcBorders>
              <w:left w:val="single" w:sz="2" w:space="0" w:color="000000"/>
              <w:right w:val="single" w:sz="2" w:space="0" w:color="000000"/>
            </w:tcBorders>
          </w:tcPr>
          <w:p w14:paraId="24E7DC5E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 xml:space="preserve">Электроды ЭКГ для длительного мониторирования. Выполнены на основе перфорированного нетканого материала, покрытого гипоаллергенным полиакрилатным клеем, который прочно удерживает электрод на теле пациента. </w:t>
            </w:r>
          </w:p>
          <w:p w14:paraId="6DFDCF52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Контактное поле электрода покрыто хлоридом серебра. Диаметр электрода: 55 мм.</w:t>
            </w:r>
          </w:p>
          <w:p w14:paraId="0B92FEEE" w14:textId="3D078070" w:rsidR="001E1316" w:rsidRPr="001E1316" w:rsidRDefault="001E1316" w:rsidP="00F04CF1">
            <w:pPr>
              <w:rPr>
                <w:sz w:val="20"/>
                <w:szCs w:val="20"/>
                <w:lang w:val="ru-RU"/>
              </w:rPr>
            </w:pPr>
            <w:r w:rsidRPr="00F25F0F">
              <w:rPr>
                <w:sz w:val="20"/>
                <w:szCs w:val="20"/>
                <w:lang w:val="ru-RU"/>
              </w:rPr>
              <w:t>Упаковка: 30 шт.</w:t>
            </w:r>
          </w:p>
        </w:tc>
        <w:tc>
          <w:tcPr>
            <w:tcW w:w="380" w:type="pct"/>
            <w:tcBorders>
              <w:left w:val="single" w:sz="2" w:space="0" w:color="000000"/>
              <w:right w:val="single" w:sz="4" w:space="0" w:color="000000"/>
            </w:tcBorders>
          </w:tcPr>
          <w:p w14:paraId="214A9EB2" w14:textId="12C6E6FB" w:rsidR="001E1316" w:rsidRPr="00FF50F8" w:rsidRDefault="00A122DC" w:rsidP="0091095B">
            <w:pPr>
              <w:pStyle w:val="TableParagraph"/>
              <w:contextualSpacing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E1316" w:rsidRPr="00FF50F8">
              <w:rPr>
                <w:sz w:val="20"/>
                <w:szCs w:val="20"/>
                <w:lang w:val="ru-RU"/>
              </w:rPr>
              <w:t xml:space="preserve"> уп.</w:t>
            </w:r>
          </w:p>
        </w:tc>
      </w:tr>
      <w:tr w:rsidR="001E1316" w:rsidRPr="00FF50F8" w14:paraId="4133A90C" w14:textId="77777777" w:rsidTr="00F3335A">
        <w:trPr>
          <w:trHeight w:val="210"/>
          <w:jc w:val="center"/>
        </w:trPr>
        <w:tc>
          <w:tcPr>
            <w:tcW w:w="152" w:type="pct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2903C6D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0C99" w14:textId="77777777" w:rsidR="001E1316" w:rsidRPr="00FF50F8" w:rsidRDefault="001E1316" w:rsidP="000877E2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41" w:type="pct"/>
            <w:tcBorders>
              <w:left w:val="single" w:sz="6" w:space="0" w:color="000000"/>
              <w:right w:val="single" w:sz="2" w:space="0" w:color="000000"/>
            </w:tcBorders>
          </w:tcPr>
          <w:p w14:paraId="7FCF0BBD" w14:textId="01C4657D" w:rsidR="001E1316" w:rsidRPr="00FF50F8" w:rsidRDefault="001E1316" w:rsidP="000877E2">
            <w:pPr>
              <w:pStyle w:val="TableParagraph"/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FF50F8">
              <w:rPr>
                <w:sz w:val="20"/>
                <w:szCs w:val="20"/>
                <w:lang w:val="ru-RU"/>
              </w:rPr>
              <w:t>2.</w:t>
            </w:r>
          </w:p>
        </w:tc>
        <w:tc>
          <w:tcPr>
            <w:tcW w:w="267" w:type="pct"/>
            <w:tcBorders>
              <w:left w:val="single" w:sz="2" w:space="0" w:color="000000"/>
              <w:right w:val="single" w:sz="2" w:space="0" w:color="000000"/>
            </w:tcBorders>
          </w:tcPr>
          <w:p w14:paraId="450260C6" w14:textId="50291D25" w:rsidR="001E1316" w:rsidRPr="001E1316" w:rsidRDefault="001E1316" w:rsidP="00FF50F8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</w:rPr>
              <w:t>Элемент питания</w:t>
            </w:r>
          </w:p>
        </w:tc>
        <w:tc>
          <w:tcPr>
            <w:tcW w:w="3498" w:type="pct"/>
            <w:tcBorders>
              <w:left w:val="single" w:sz="2" w:space="0" w:color="000000"/>
              <w:right w:val="single" w:sz="2" w:space="0" w:color="000000"/>
            </w:tcBorders>
          </w:tcPr>
          <w:p w14:paraId="19AE8F3F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А</w:t>
            </w:r>
            <w:r w:rsidRPr="001E1316">
              <w:rPr>
                <w:sz w:val="20"/>
                <w:szCs w:val="20"/>
              </w:rPr>
              <w:t>ккумуляторы металлогидридные типоразмера AАА</w:t>
            </w:r>
          </w:p>
          <w:p w14:paraId="58BA1138" w14:textId="77777777" w:rsidR="001E1316" w:rsidRPr="001E1316" w:rsidRDefault="001E1316" w:rsidP="000877E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Н</w:t>
            </w:r>
            <w:r w:rsidRPr="001E1316">
              <w:rPr>
                <w:sz w:val="20"/>
                <w:szCs w:val="20"/>
              </w:rPr>
              <w:t>оминальн</w:t>
            </w:r>
            <w:r w:rsidRPr="001E1316">
              <w:rPr>
                <w:sz w:val="20"/>
                <w:szCs w:val="20"/>
                <w:lang w:val="ru-RU"/>
              </w:rPr>
              <w:t>ое</w:t>
            </w:r>
            <w:r w:rsidRPr="001E1316">
              <w:rPr>
                <w:sz w:val="20"/>
                <w:szCs w:val="20"/>
              </w:rPr>
              <w:t xml:space="preserve"> напряжение</w:t>
            </w:r>
            <w:r w:rsidRPr="001E1316">
              <w:rPr>
                <w:sz w:val="20"/>
                <w:szCs w:val="20"/>
                <w:lang w:val="ru-RU"/>
              </w:rPr>
              <w:t xml:space="preserve">: </w:t>
            </w:r>
            <w:r w:rsidRPr="001E1316">
              <w:rPr>
                <w:sz w:val="20"/>
                <w:szCs w:val="20"/>
              </w:rPr>
              <w:t xml:space="preserve"> 1,2 В</w:t>
            </w:r>
            <w:r w:rsidRPr="001E1316">
              <w:rPr>
                <w:sz w:val="20"/>
                <w:szCs w:val="20"/>
                <w:lang w:val="ru-RU"/>
              </w:rPr>
              <w:t>.</w:t>
            </w:r>
          </w:p>
          <w:p w14:paraId="07476360" w14:textId="7533670F" w:rsidR="001E1316" w:rsidRPr="001E1316" w:rsidRDefault="001E1316" w:rsidP="00F04CF1">
            <w:pPr>
              <w:rPr>
                <w:sz w:val="20"/>
                <w:szCs w:val="20"/>
                <w:lang w:val="ru-RU"/>
              </w:rPr>
            </w:pPr>
            <w:r w:rsidRPr="001E1316">
              <w:rPr>
                <w:sz w:val="20"/>
                <w:szCs w:val="20"/>
                <w:lang w:val="ru-RU"/>
              </w:rPr>
              <w:t>Номинальная емкость: не менее 1000 мА*ч.</w:t>
            </w:r>
          </w:p>
        </w:tc>
        <w:tc>
          <w:tcPr>
            <w:tcW w:w="380" w:type="pct"/>
            <w:tcBorders>
              <w:left w:val="single" w:sz="2" w:space="0" w:color="000000"/>
              <w:right w:val="single" w:sz="4" w:space="0" w:color="000000"/>
            </w:tcBorders>
          </w:tcPr>
          <w:p w14:paraId="58BC0C60" w14:textId="23209842" w:rsidR="001E1316" w:rsidRPr="00FF50F8" w:rsidRDefault="00A122DC" w:rsidP="0091095B">
            <w:pPr>
              <w:pStyle w:val="TableParagraph"/>
              <w:contextualSpacing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1E1316" w:rsidRPr="00FF50F8">
              <w:rPr>
                <w:sz w:val="20"/>
                <w:szCs w:val="20"/>
                <w:lang w:val="ru-RU"/>
              </w:rPr>
              <w:t xml:space="preserve"> шт.</w:t>
            </w:r>
          </w:p>
        </w:tc>
      </w:tr>
      <w:tr w:rsidR="00FF50F8" w:rsidRPr="00FF50F8" w14:paraId="45A42980" w14:textId="77777777" w:rsidTr="00F3335A">
        <w:trPr>
          <w:trHeight w:val="303"/>
          <w:jc w:val="center"/>
        </w:trPr>
        <w:tc>
          <w:tcPr>
            <w:tcW w:w="15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0792A6C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D4DB3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4286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990F78" w14:textId="77777777" w:rsidR="00FF50F8" w:rsidRPr="00FF50F8" w:rsidRDefault="00FF50F8" w:rsidP="00FF50F8">
            <w:pPr>
              <w:pStyle w:val="TableParagraph"/>
              <w:contextualSpacing/>
              <w:rPr>
                <w:sz w:val="20"/>
                <w:szCs w:val="20"/>
              </w:rPr>
            </w:pPr>
            <w:r w:rsidRPr="00FF50F8">
              <w:rPr>
                <w:sz w:val="20"/>
                <w:szCs w:val="20"/>
              </w:rPr>
              <w:t>Температура окружающего воздуха: от 10 до 45ºС</w:t>
            </w:r>
            <w:r w:rsidRPr="00FF50F8">
              <w:rPr>
                <w:sz w:val="20"/>
                <w:szCs w:val="20"/>
              </w:rPr>
              <w:tab/>
            </w:r>
          </w:p>
          <w:p w14:paraId="3DC18F53" w14:textId="42F32DD5" w:rsidR="00FF50F8" w:rsidRPr="00FF50F8" w:rsidRDefault="00FF50F8" w:rsidP="00FF50F8">
            <w:pPr>
              <w:pStyle w:val="TableParagraph"/>
              <w:contextualSpacing/>
              <w:rPr>
                <w:sz w:val="20"/>
                <w:szCs w:val="20"/>
              </w:rPr>
            </w:pPr>
            <w:r w:rsidRPr="00FF50F8">
              <w:rPr>
                <w:sz w:val="20"/>
                <w:szCs w:val="20"/>
              </w:rPr>
              <w:t>Относительная влажность, без конденсации: от 10 до 95 %</w:t>
            </w:r>
          </w:p>
        </w:tc>
      </w:tr>
      <w:tr w:rsidR="00FF50F8" w:rsidRPr="00FF50F8" w14:paraId="1271E75B" w14:textId="77777777" w:rsidTr="00F3335A">
        <w:trPr>
          <w:trHeight w:val="766"/>
          <w:jc w:val="center"/>
        </w:trPr>
        <w:tc>
          <w:tcPr>
            <w:tcW w:w="152" w:type="pc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45D8F38F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4898B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Условия осуществления поставки</w:t>
            </w:r>
          </w:p>
          <w:p w14:paraId="5C1D761B" w14:textId="39DF96C9" w:rsidR="00FF50F8" w:rsidRPr="00FF50F8" w:rsidRDefault="00FF50F8" w:rsidP="0091095B">
            <w:pPr>
              <w:pStyle w:val="TableParagraph"/>
              <w:contextualSpacing/>
              <w:jc w:val="both"/>
              <w:rPr>
                <w:i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 xml:space="preserve">медицинской техники </w:t>
            </w:r>
            <w:r w:rsidRPr="00FF50F8">
              <w:rPr>
                <w:i/>
                <w:sz w:val="20"/>
                <w:szCs w:val="20"/>
              </w:rPr>
              <w:t>(в соответствии с ИНКОТЕРМС 20</w:t>
            </w:r>
            <w:r w:rsidRPr="00FF50F8">
              <w:rPr>
                <w:i/>
                <w:sz w:val="20"/>
                <w:szCs w:val="20"/>
                <w:lang w:val="ru-RU"/>
              </w:rPr>
              <w:t>2</w:t>
            </w:r>
            <w:r w:rsidRPr="00FF50F8">
              <w:rPr>
                <w:i/>
                <w:sz w:val="20"/>
                <w:szCs w:val="20"/>
              </w:rPr>
              <w:t>0)</w:t>
            </w:r>
          </w:p>
        </w:tc>
        <w:tc>
          <w:tcPr>
            <w:tcW w:w="4286" w:type="pct"/>
            <w:gridSpan w:val="4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8D720" w14:textId="7DF652D5" w:rsidR="00FF50F8" w:rsidRPr="00FF50F8" w:rsidRDefault="004425F1" w:rsidP="00C53420">
            <w:pPr>
              <w:pStyle w:val="TableParagraph"/>
              <w:contextualSpacing/>
              <w:rPr>
                <w:sz w:val="20"/>
                <w:szCs w:val="20"/>
                <w:lang w:val="ru-RU"/>
              </w:rPr>
            </w:pPr>
            <w:r w:rsidRPr="00D57ECA">
              <w:t>DDP пункт назначения</w:t>
            </w:r>
          </w:p>
        </w:tc>
      </w:tr>
      <w:tr w:rsidR="00FF50F8" w:rsidRPr="00FF50F8" w14:paraId="5677DA5A" w14:textId="77777777" w:rsidTr="00F3335A">
        <w:trPr>
          <w:trHeight w:val="591"/>
          <w:jc w:val="center"/>
        </w:trPr>
        <w:tc>
          <w:tcPr>
            <w:tcW w:w="152" w:type="pct"/>
            <w:tcBorders>
              <w:left w:val="single" w:sz="4" w:space="0" w:color="000000"/>
              <w:right w:val="single" w:sz="6" w:space="0" w:color="000000"/>
            </w:tcBorders>
          </w:tcPr>
          <w:p w14:paraId="36C543EF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BF24D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</w:rPr>
            </w:pPr>
            <w:r w:rsidRPr="00FF50F8">
              <w:rPr>
                <w:b/>
                <w:sz w:val="20"/>
                <w:szCs w:val="20"/>
              </w:rPr>
              <w:t>Срок поставки медицинской техники и место дислокации</w:t>
            </w:r>
          </w:p>
        </w:tc>
        <w:tc>
          <w:tcPr>
            <w:tcW w:w="4286" w:type="pct"/>
            <w:gridSpan w:val="4"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1A08583E" w14:textId="77777777" w:rsidR="00F54922" w:rsidRDefault="00F54922" w:rsidP="00C53420">
            <w:pPr>
              <w:pStyle w:val="TableParagraph"/>
              <w:contextualSpacing/>
              <w:rPr>
                <w:lang w:val="ru-RU"/>
              </w:rPr>
            </w:pPr>
            <w:r w:rsidRPr="00F54922">
              <w:rPr>
                <w:lang w:val="ru-RU"/>
              </w:rPr>
              <w:t>В течении 15 календарных дней по заявке заказчика</w:t>
            </w:r>
          </w:p>
          <w:p w14:paraId="5CAF91C3" w14:textId="43972F8F" w:rsidR="00FF50F8" w:rsidRPr="00FF50F8" w:rsidRDefault="00C53420" w:rsidP="00C53420">
            <w:pPr>
              <w:pStyle w:val="TableParagraph"/>
              <w:contextualSpacing/>
              <w:rPr>
                <w:sz w:val="20"/>
                <w:szCs w:val="20"/>
              </w:rPr>
            </w:pPr>
            <w:r w:rsidRPr="00F54922">
              <w:rPr>
                <w:lang w:val="ru-RU"/>
              </w:rPr>
              <w:t>Адрес:</w:t>
            </w:r>
            <w:r w:rsidR="00A52877" w:rsidRPr="00F54922">
              <w:rPr>
                <w:lang w:val="ru-RU"/>
              </w:rPr>
              <w:t xml:space="preserve"> г. Астана, проспект Абылай хана, 30</w:t>
            </w:r>
          </w:p>
        </w:tc>
      </w:tr>
      <w:tr w:rsidR="00FF50F8" w:rsidRPr="00FF50F8" w14:paraId="2BC65DB0" w14:textId="77777777" w:rsidTr="00F3335A">
        <w:trPr>
          <w:trHeight w:val="591"/>
          <w:jc w:val="center"/>
        </w:trPr>
        <w:tc>
          <w:tcPr>
            <w:tcW w:w="152" w:type="pct"/>
            <w:tcBorders>
              <w:left w:val="single" w:sz="4" w:space="0" w:color="000000"/>
              <w:right w:val="single" w:sz="6" w:space="0" w:color="000000"/>
            </w:tcBorders>
          </w:tcPr>
          <w:p w14:paraId="4F0099D8" w14:textId="7777777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  <w:lang w:val="ru-RU"/>
              </w:rPr>
            </w:pPr>
            <w:r w:rsidRPr="00FF50F8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AC391" w14:textId="77777777" w:rsidR="00FF50F8" w:rsidRPr="00FF50F8" w:rsidRDefault="00FF50F8" w:rsidP="000877E2">
            <w:pPr>
              <w:tabs>
                <w:tab w:val="left" w:pos="467"/>
              </w:tabs>
              <w:contextualSpacing/>
              <w:jc w:val="both"/>
              <w:rPr>
                <w:b/>
                <w:sz w:val="20"/>
                <w:szCs w:val="20"/>
                <w:lang w:val="ru-RU"/>
              </w:rPr>
            </w:pPr>
            <w:r w:rsidRPr="00FF50F8">
              <w:rPr>
                <w:b/>
                <w:sz w:val="20"/>
                <w:szCs w:val="20"/>
                <w:lang w:val="ru-RU"/>
              </w:rPr>
              <w:t xml:space="preserve">Условия гарантийного </w:t>
            </w:r>
            <w:r w:rsidRPr="00FF50F8">
              <w:rPr>
                <w:b/>
                <w:sz w:val="20"/>
                <w:szCs w:val="20"/>
                <w:lang w:val="ru-RU"/>
              </w:rPr>
              <w:lastRenderedPageBreak/>
              <w:t>сервисного обслуживания медицинской техники поставщиком, его сервисными центрами в Республике Казахстан либо</w:t>
            </w:r>
            <w:r w:rsidRPr="00FF50F8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FF50F8">
              <w:rPr>
                <w:b/>
                <w:sz w:val="20"/>
                <w:szCs w:val="20"/>
                <w:lang w:val="ru-RU"/>
              </w:rPr>
              <w:t>с привлечением третьих компетентных лиц</w:t>
            </w:r>
          </w:p>
        </w:tc>
        <w:tc>
          <w:tcPr>
            <w:tcW w:w="4286" w:type="pct"/>
            <w:gridSpan w:val="4"/>
            <w:tcBorders>
              <w:left w:val="single" w:sz="6" w:space="0" w:color="000000"/>
              <w:right w:val="single" w:sz="4" w:space="0" w:color="000000"/>
            </w:tcBorders>
          </w:tcPr>
          <w:p w14:paraId="36B729AB" w14:textId="7D69541A" w:rsidR="00FF50F8" w:rsidRPr="0068645D" w:rsidRDefault="0041178C" w:rsidP="00B72328">
            <w:pPr>
              <w:tabs>
                <w:tab w:val="left" w:pos="100"/>
              </w:tabs>
              <w:contextualSpacing/>
              <w:jc w:val="both"/>
              <w:rPr>
                <w:sz w:val="22"/>
                <w:szCs w:val="22"/>
                <w:lang w:val="kk-KZ" w:eastAsia="kk-KZ" w:bidi="kk-KZ"/>
              </w:rPr>
            </w:pPr>
            <w:r w:rsidRPr="0068645D">
              <w:rPr>
                <w:sz w:val="22"/>
                <w:szCs w:val="22"/>
                <w:lang w:val="kk-KZ" w:eastAsia="kk-KZ" w:bidi="kk-KZ"/>
              </w:rPr>
              <w:lastRenderedPageBreak/>
              <w:t>Гарантийное обслуживание 37 мес</w:t>
            </w:r>
          </w:p>
        </w:tc>
      </w:tr>
      <w:tr w:rsidR="00FF50F8" w:rsidRPr="00FF50F8" w14:paraId="0E08511C" w14:textId="77777777" w:rsidTr="00F3335A">
        <w:trPr>
          <w:trHeight w:val="591"/>
          <w:jc w:val="center"/>
        </w:trPr>
        <w:tc>
          <w:tcPr>
            <w:tcW w:w="152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631B78A" w14:textId="626672A7" w:rsidR="00FF50F8" w:rsidRPr="00FF50F8" w:rsidRDefault="00FF50F8" w:rsidP="000877E2">
            <w:pPr>
              <w:pStyle w:val="TableParagraph"/>
              <w:contextualSpacing/>
              <w:jc w:val="both"/>
              <w:rPr>
                <w:b/>
                <w:sz w:val="20"/>
                <w:szCs w:val="20"/>
                <w:lang w:val="ru-RU"/>
              </w:rPr>
            </w:pPr>
            <w:r w:rsidRPr="00FF50F8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ADB69" w14:textId="0F496783" w:rsidR="00FF50F8" w:rsidRPr="00FF50F8" w:rsidRDefault="00FF50F8" w:rsidP="000877E2">
            <w:pPr>
              <w:tabs>
                <w:tab w:val="left" w:pos="467"/>
              </w:tabs>
              <w:contextualSpacing/>
              <w:jc w:val="both"/>
              <w:rPr>
                <w:b/>
                <w:sz w:val="20"/>
                <w:szCs w:val="20"/>
                <w:lang w:val="ru-RU"/>
              </w:rPr>
            </w:pPr>
            <w:r w:rsidRPr="00FF50F8">
              <w:rPr>
                <w:b/>
                <w:sz w:val="20"/>
                <w:szCs w:val="20"/>
              </w:rPr>
              <w:t>Требования к сопутствующим услугам</w:t>
            </w:r>
          </w:p>
        </w:tc>
        <w:tc>
          <w:tcPr>
            <w:tcW w:w="4286" w:type="pct"/>
            <w:gridSpan w:val="4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4A0206B" w14:textId="1477C49B" w:rsidR="00FF50F8" w:rsidRPr="00FF50F8" w:rsidRDefault="00FF50F8" w:rsidP="0091095B">
            <w:pPr>
              <w:contextualSpacing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6227D4C6" w14:textId="77777777" w:rsidR="0091095B" w:rsidRDefault="0091095B" w:rsidP="00BE7FC3">
      <w:pPr>
        <w:jc w:val="center"/>
        <w:rPr>
          <w:b/>
          <w:sz w:val="20"/>
          <w:szCs w:val="20"/>
        </w:rPr>
      </w:pPr>
    </w:p>
    <w:p w14:paraId="6ED65438" w14:textId="77777777" w:rsidR="0091095B" w:rsidRDefault="0091095B" w:rsidP="00BE7FC3">
      <w:pPr>
        <w:jc w:val="center"/>
        <w:rPr>
          <w:b/>
          <w:sz w:val="20"/>
          <w:szCs w:val="20"/>
        </w:rPr>
      </w:pPr>
    </w:p>
    <w:p w14:paraId="4569877E" w14:textId="071462D5" w:rsidR="00412038" w:rsidRPr="003F5A58" w:rsidRDefault="003F5A58" w:rsidP="00BE7FC3">
      <w:pPr>
        <w:jc w:val="center"/>
        <w:rPr>
          <w:sz w:val="20"/>
          <w:szCs w:val="20"/>
        </w:rPr>
      </w:pPr>
      <w:r w:rsidRPr="003F5A58">
        <w:rPr>
          <w:b/>
          <w:sz w:val="20"/>
          <w:szCs w:val="20"/>
        </w:rPr>
        <w:t xml:space="preserve">                            </w:t>
      </w:r>
      <w:r w:rsidRPr="003F5A58">
        <w:rPr>
          <w:b/>
          <w:sz w:val="20"/>
          <w:szCs w:val="20"/>
        </w:rPr>
        <w:tab/>
      </w:r>
      <w:r w:rsidRPr="003F5A58">
        <w:rPr>
          <w:b/>
          <w:sz w:val="20"/>
          <w:szCs w:val="20"/>
        </w:rPr>
        <w:tab/>
      </w:r>
      <w:r w:rsidRPr="003F5A58">
        <w:rPr>
          <w:b/>
          <w:sz w:val="20"/>
          <w:szCs w:val="20"/>
        </w:rPr>
        <w:tab/>
      </w:r>
      <w:r w:rsidRPr="003F5A58">
        <w:rPr>
          <w:b/>
          <w:sz w:val="20"/>
          <w:szCs w:val="20"/>
        </w:rPr>
        <w:tab/>
      </w:r>
    </w:p>
    <w:sectPr w:rsidR="00412038" w:rsidRPr="003F5A58" w:rsidSect="003F5A58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D4D3C"/>
    <w:multiLevelType w:val="hybridMultilevel"/>
    <w:tmpl w:val="94F648C8"/>
    <w:lvl w:ilvl="0" w:tplc="6DEED048">
      <w:numFmt w:val="bullet"/>
      <w:lvlText w:val="-"/>
      <w:lvlJc w:val="left"/>
      <w:pPr>
        <w:ind w:left="0" w:hanging="100"/>
      </w:pPr>
      <w:rPr>
        <w:rFonts w:ascii="Times New Roman" w:eastAsia="Times New Roman" w:hAnsi="Times New Roman" w:cs="Times New Roman" w:hint="default"/>
        <w:spacing w:val="-1"/>
        <w:w w:val="100"/>
        <w:sz w:val="17"/>
        <w:szCs w:val="17"/>
        <w:lang w:val="kk-KZ" w:eastAsia="kk-KZ" w:bidi="kk-KZ"/>
      </w:rPr>
    </w:lvl>
    <w:lvl w:ilvl="1" w:tplc="F894E2E4">
      <w:numFmt w:val="bullet"/>
      <w:lvlText w:val="•"/>
      <w:lvlJc w:val="left"/>
      <w:pPr>
        <w:ind w:left="573" w:hanging="100"/>
      </w:pPr>
      <w:rPr>
        <w:rFonts w:hint="default"/>
        <w:lang w:val="kk-KZ" w:eastAsia="kk-KZ" w:bidi="kk-KZ"/>
      </w:rPr>
    </w:lvl>
    <w:lvl w:ilvl="2" w:tplc="074E7B64">
      <w:numFmt w:val="bullet"/>
      <w:lvlText w:val="•"/>
      <w:lvlJc w:val="left"/>
      <w:pPr>
        <w:ind w:left="1146" w:hanging="100"/>
      </w:pPr>
      <w:rPr>
        <w:rFonts w:hint="default"/>
        <w:lang w:val="kk-KZ" w:eastAsia="kk-KZ" w:bidi="kk-KZ"/>
      </w:rPr>
    </w:lvl>
    <w:lvl w:ilvl="3" w:tplc="3DE605D0">
      <w:numFmt w:val="bullet"/>
      <w:lvlText w:val="•"/>
      <w:lvlJc w:val="left"/>
      <w:pPr>
        <w:ind w:left="1719" w:hanging="100"/>
      </w:pPr>
      <w:rPr>
        <w:rFonts w:hint="default"/>
        <w:lang w:val="kk-KZ" w:eastAsia="kk-KZ" w:bidi="kk-KZ"/>
      </w:rPr>
    </w:lvl>
    <w:lvl w:ilvl="4" w:tplc="496889EA">
      <w:numFmt w:val="bullet"/>
      <w:lvlText w:val="•"/>
      <w:lvlJc w:val="left"/>
      <w:pPr>
        <w:ind w:left="2292" w:hanging="100"/>
      </w:pPr>
      <w:rPr>
        <w:rFonts w:hint="default"/>
        <w:lang w:val="kk-KZ" w:eastAsia="kk-KZ" w:bidi="kk-KZ"/>
      </w:rPr>
    </w:lvl>
    <w:lvl w:ilvl="5" w:tplc="72548DDE">
      <w:numFmt w:val="bullet"/>
      <w:lvlText w:val="•"/>
      <w:lvlJc w:val="left"/>
      <w:pPr>
        <w:ind w:left="2865" w:hanging="100"/>
      </w:pPr>
      <w:rPr>
        <w:rFonts w:hint="default"/>
        <w:lang w:val="kk-KZ" w:eastAsia="kk-KZ" w:bidi="kk-KZ"/>
      </w:rPr>
    </w:lvl>
    <w:lvl w:ilvl="6" w:tplc="25161B30">
      <w:numFmt w:val="bullet"/>
      <w:lvlText w:val="•"/>
      <w:lvlJc w:val="left"/>
      <w:pPr>
        <w:ind w:left="3438" w:hanging="100"/>
      </w:pPr>
      <w:rPr>
        <w:rFonts w:hint="default"/>
        <w:lang w:val="kk-KZ" w:eastAsia="kk-KZ" w:bidi="kk-KZ"/>
      </w:rPr>
    </w:lvl>
    <w:lvl w:ilvl="7" w:tplc="45A407F4">
      <w:numFmt w:val="bullet"/>
      <w:lvlText w:val="•"/>
      <w:lvlJc w:val="left"/>
      <w:pPr>
        <w:ind w:left="4011" w:hanging="100"/>
      </w:pPr>
      <w:rPr>
        <w:rFonts w:hint="default"/>
        <w:lang w:val="kk-KZ" w:eastAsia="kk-KZ" w:bidi="kk-KZ"/>
      </w:rPr>
    </w:lvl>
    <w:lvl w:ilvl="8" w:tplc="77C05C70">
      <w:numFmt w:val="bullet"/>
      <w:lvlText w:val="•"/>
      <w:lvlJc w:val="left"/>
      <w:pPr>
        <w:ind w:left="4584" w:hanging="100"/>
      </w:pPr>
      <w:rPr>
        <w:rFonts w:hint="default"/>
        <w:lang w:val="kk-KZ" w:eastAsia="kk-KZ" w:bidi="kk-K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608"/>
    <w:rsid w:val="000877E2"/>
    <w:rsid w:val="00147608"/>
    <w:rsid w:val="001A0072"/>
    <w:rsid w:val="001B5D31"/>
    <w:rsid w:val="001E1316"/>
    <w:rsid w:val="002203A2"/>
    <w:rsid w:val="0027679D"/>
    <w:rsid w:val="002D5925"/>
    <w:rsid w:val="002F0E87"/>
    <w:rsid w:val="002F7E71"/>
    <w:rsid w:val="00314996"/>
    <w:rsid w:val="00332BBD"/>
    <w:rsid w:val="00343817"/>
    <w:rsid w:val="003F5A58"/>
    <w:rsid w:val="004040AD"/>
    <w:rsid w:val="0041178C"/>
    <w:rsid w:val="00412038"/>
    <w:rsid w:val="00417DF2"/>
    <w:rsid w:val="00432903"/>
    <w:rsid w:val="004402D9"/>
    <w:rsid w:val="004425F1"/>
    <w:rsid w:val="00463E3C"/>
    <w:rsid w:val="00464820"/>
    <w:rsid w:val="004E5701"/>
    <w:rsid w:val="00506EEA"/>
    <w:rsid w:val="00525C26"/>
    <w:rsid w:val="00542A09"/>
    <w:rsid w:val="00561BDB"/>
    <w:rsid w:val="006855F4"/>
    <w:rsid w:val="0068645D"/>
    <w:rsid w:val="0069108E"/>
    <w:rsid w:val="006F1B53"/>
    <w:rsid w:val="00704F97"/>
    <w:rsid w:val="00843066"/>
    <w:rsid w:val="00893F03"/>
    <w:rsid w:val="0091095B"/>
    <w:rsid w:val="009844C3"/>
    <w:rsid w:val="009873BD"/>
    <w:rsid w:val="00997BCC"/>
    <w:rsid w:val="009D7F92"/>
    <w:rsid w:val="00A10260"/>
    <w:rsid w:val="00A122DC"/>
    <w:rsid w:val="00A52877"/>
    <w:rsid w:val="00A773D7"/>
    <w:rsid w:val="00AC05CC"/>
    <w:rsid w:val="00B60D05"/>
    <w:rsid w:val="00B72328"/>
    <w:rsid w:val="00BC7D46"/>
    <w:rsid w:val="00BE7FC3"/>
    <w:rsid w:val="00C53420"/>
    <w:rsid w:val="00C6485E"/>
    <w:rsid w:val="00CB1429"/>
    <w:rsid w:val="00CB7FCC"/>
    <w:rsid w:val="00D16935"/>
    <w:rsid w:val="00DC7F8D"/>
    <w:rsid w:val="00E16312"/>
    <w:rsid w:val="00E346A1"/>
    <w:rsid w:val="00F04CF1"/>
    <w:rsid w:val="00F25F0F"/>
    <w:rsid w:val="00F3335A"/>
    <w:rsid w:val="00F54922"/>
    <w:rsid w:val="00F632D9"/>
    <w:rsid w:val="00FF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CC41F"/>
  <w15:docId w15:val="{286E7323-1435-45B7-A3BF-B41D2F29F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46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47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qFormat/>
    <w:rsid w:val="00147608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qFormat/>
    <w:rsid w:val="00147608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430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306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Без интервала Знак"/>
    <w:link w:val="a3"/>
    <w:uiPriority w:val="1"/>
    <w:rsid w:val="003F5A5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109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1095B"/>
    <w:pPr>
      <w:widowControl w:val="0"/>
      <w:autoSpaceDE w:val="0"/>
      <w:autoSpaceDN w:val="0"/>
    </w:pPr>
    <w:rPr>
      <w:sz w:val="22"/>
      <w:szCs w:val="22"/>
      <w:lang w:val="kk-KZ" w:eastAsia="kk-KZ" w:bidi="kk-KZ"/>
    </w:rPr>
  </w:style>
  <w:style w:type="character" w:customStyle="1" w:styleId="il">
    <w:name w:val="il"/>
    <w:basedOn w:val="a0"/>
    <w:rsid w:val="00FF50F8"/>
  </w:style>
  <w:style w:type="paragraph" w:customStyle="1" w:styleId="a7">
    <w:name w:val="Таблица текст"/>
    <w:basedOn w:val="a"/>
    <w:rsid w:val="00FF50F8"/>
    <w:pPr>
      <w:spacing w:before="40" w:after="40"/>
      <w:ind w:left="57" w:right="57"/>
    </w:pPr>
    <w:rPr>
      <w:sz w:val="22"/>
      <w:szCs w:val="22"/>
    </w:rPr>
  </w:style>
  <w:style w:type="paragraph" w:customStyle="1" w:styleId="Text-list-1">
    <w:name w:val="Text-list-1"/>
    <w:basedOn w:val="a"/>
    <w:link w:val="Text-list-10"/>
    <w:qFormat/>
    <w:rsid w:val="00FF50F8"/>
    <w:rPr>
      <w:rFonts w:eastAsia="MS Mincho"/>
      <w:sz w:val="20"/>
    </w:rPr>
  </w:style>
  <w:style w:type="character" w:customStyle="1" w:styleId="Text-list-10">
    <w:name w:val="Text-list-1 Знак"/>
    <w:link w:val="Text-list-1"/>
    <w:rsid w:val="00FF50F8"/>
    <w:rPr>
      <w:rFonts w:ascii="Times New Roman" w:eastAsia="MS Mincho" w:hAnsi="Times New Roman" w:cs="Times New Roman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46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5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B850E-4F2F-40AC-9399-7DC9090F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Баранова</dc:creator>
  <cp:keywords/>
  <dc:description/>
  <cp:lastModifiedBy>Руслан</cp:lastModifiedBy>
  <cp:revision>33</cp:revision>
  <cp:lastPrinted>2023-05-05T06:05:00Z</cp:lastPrinted>
  <dcterms:created xsi:type="dcterms:W3CDTF">2024-04-25T02:49:00Z</dcterms:created>
  <dcterms:modified xsi:type="dcterms:W3CDTF">2024-09-12T10:02:00Z</dcterms:modified>
</cp:coreProperties>
</file>