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page" w:tblpX="598" w:tblpY="2206"/>
        <w:tblW w:w="16142" w:type="dxa"/>
        <w:tblLayout w:type="fixed"/>
        <w:tblLook w:val="04A0" w:firstRow="1" w:lastRow="0" w:firstColumn="1" w:lastColumn="0" w:noHBand="0" w:noVBand="1"/>
      </w:tblPr>
      <w:tblGrid>
        <w:gridCol w:w="817"/>
        <w:gridCol w:w="2546"/>
        <w:gridCol w:w="7189"/>
        <w:gridCol w:w="1889"/>
        <w:gridCol w:w="1134"/>
        <w:gridCol w:w="1559"/>
        <w:gridCol w:w="1008"/>
      </w:tblGrid>
      <w:tr w:rsidR="004F08D1" w:rsidTr="00B653F4">
        <w:trPr>
          <w:trHeight w:val="626"/>
        </w:trPr>
        <w:tc>
          <w:tcPr>
            <w:tcW w:w="817" w:type="dxa"/>
          </w:tcPr>
          <w:p w:rsidR="004F08D1" w:rsidRPr="00F50493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2546" w:type="dxa"/>
          </w:tcPr>
          <w:p w:rsidR="004F08D1" w:rsidRPr="00F50493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189" w:type="dxa"/>
            <w:tcBorders>
              <w:right w:val="single" w:sz="4" w:space="0" w:color="auto"/>
            </w:tcBorders>
          </w:tcPr>
          <w:p w:rsidR="004F08D1" w:rsidRPr="00F50493" w:rsidRDefault="004F08D1" w:rsidP="00B653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>Тех</w:t>
            </w:r>
            <w:r w:rsidR="00B653F4">
              <w:rPr>
                <w:rFonts w:ascii="Times New Roman" w:hAnsi="Times New Roman" w:cs="Times New Roman"/>
                <w:b/>
                <w:sz w:val="24"/>
                <w:szCs w:val="24"/>
              </w:rPr>
              <w:t>ническая</w:t>
            </w: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спецификация</w:t>
            </w: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:rsidR="004F08D1" w:rsidRPr="00F50493" w:rsidRDefault="004F08D1" w:rsidP="008D59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F08D1" w:rsidRPr="00F50493" w:rsidRDefault="004F08D1" w:rsidP="008D59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4F08D1" w:rsidRPr="00F50493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F08D1" w:rsidRPr="00F50493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4F08D1" w:rsidRPr="00F50493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493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4F08D1" w:rsidTr="00B653F4">
        <w:trPr>
          <w:trHeight w:val="2968"/>
        </w:trPr>
        <w:tc>
          <w:tcPr>
            <w:tcW w:w="817" w:type="dxa"/>
          </w:tcPr>
          <w:p w:rsidR="004F08D1" w:rsidRPr="00310A0F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:rsidR="004F08D1" w:rsidRPr="00087FC7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Аппарат для гальванизации и электрофореза </w:t>
            </w:r>
          </w:p>
        </w:tc>
        <w:tc>
          <w:tcPr>
            <w:tcW w:w="7189" w:type="dxa"/>
            <w:tcBorders>
              <w:right w:val="single" w:sz="4" w:space="0" w:color="auto"/>
            </w:tcBorders>
          </w:tcPr>
          <w:p w:rsidR="004F08D1" w:rsidRPr="008D59E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59E1">
              <w:rPr>
                <w:rFonts w:ascii="Times New Roman" w:hAnsi="Times New Roman" w:cs="Times New Roman"/>
                <w:sz w:val="20"/>
                <w:szCs w:val="20"/>
              </w:rPr>
              <w:t>Аппарат служит для профилактического и лечебного воздействия постоянным током на организм человека (гальванизации), а также проведения лекарственного электрофореза.</w:t>
            </w:r>
          </w:p>
          <w:p w:rsidR="004F08D1" w:rsidRPr="008D59E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59E1">
              <w:rPr>
                <w:rFonts w:ascii="Times New Roman" w:hAnsi="Times New Roman" w:cs="Times New Roman"/>
                <w:sz w:val="20"/>
                <w:szCs w:val="20"/>
              </w:rPr>
              <w:t>Особенностью методов гальванизации и электрофореза является большая лечебная эффективность, безболезненность процедур, возможность сочетания с другими методами лечебного воздействия.</w:t>
            </w:r>
          </w:p>
          <w:p w:rsidR="004F08D1" w:rsidRPr="008D59E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9E1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характеристики аппарата:</w:t>
            </w:r>
          </w:p>
          <w:tbl>
            <w:tblPr>
              <w:tblStyle w:val="a3"/>
              <w:tblW w:w="7058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5371"/>
              <w:gridCol w:w="1687"/>
            </w:tblGrid>
            <w:tr w:rsidR="004F08D1" w:rsidRPr="008D59E1" w:rsidTr="004F08D1">
              <w:trPr>
                <w:trHeight w:val="372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Напряжение питающей сети (В)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220</w:t>
                  </w: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F08D1" w:rsidRPr="008D59E1" w:rsidTr="004F08D1">
              <w:trPr>
                <w:trHeight w:val="382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Потребляемая мощность (ВА)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F08D1" w:rsidRPr="008D59E1" w:rsidTr="004F08D1">
              <w:trPr>
                <w:trHeight w:val="569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Максимальный ток в цепи пациента при нагрузке 500 Ом (мА)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50±15 </w:t>
                  </w: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F08D1" w:rsidRPr="008D59E1" w:rsidTr="004F08D1">
              <w:trPr>
                <w:trHeight w:val="372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Диапазон регулирования тока (мА)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0...50</w:t>
                  </w: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F08D1" w:rsidRPr="008D59E1" w:rsidTr="004F08D1">
              <w:trPr>
                <w:trHeight w:val="382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Коэффициент пульсаций тока в цепи пациента,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не более: 0,5 % </w:t>
                  </w: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F08D1" w:rsidRPr="008D59E1" w:rsidTr="004F08D1">
              <w:trPr>
                <w:trHeight w:val="372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Габаритные размеры (мм)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270х180х100 </w:t>
                  </w: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F08D1" w:rsidRPr="008D59E1" w:rsidTr="004F08D1">
              <w:trPr>
                <w:trHeight w:val="195"/>
              </w:trPr>
              <w:tc>
                <w:tcPr>
                  <w:tcW w:w="5371" w:type="dxa"/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Масса (кг)</w:t>
                  </w:r>
                </w:p>
              </w:tc>
              <w:tc>
                <w:tcPr>
                  <w:tcW w:w="1687" w:type="dxa"/>
                  <w:tcBorders>
                    <w:left w:val="single" w:sz="4" w:space="0" w:color="auto"/>
                  </w:tcBorders>
                </w:tcPr>
                <w:p w:rsidR="004F08D1" w:rsidRPr="008D59E1" w:rsidRDefault="004F08D1" w:rsidP="008D59E1">
                  <w:pPr>
                    <w:framePr w:hSpace="180" w:wrap="around" w:vAnchor="page" w:hAnchor="page" w:x="598" w:y="2206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59E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2,5</w:t>
                  </w:r>
                </w:p>
              </w:tc>
            </w:tr>
          </w:tbl>
          <w:p w:rsidR="004F08D1" w:rsidRPr="008D59E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59E1">
              <w:rPr>
                <w:rFonts w:ascii="Times New Roman" w:hAnsi="Times New Roman" w:cs="Times New Roman"/>
                <w:sz w:val="20"/>
                <w:szCs w:val="20"/>
              </w:rPr>
              <w:t>В комплект поставки аппарат</w:t>
            </w:r>
            <w:r w:rsidRPr="008D59E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4F08D1" w:rsidRPr="004F08D1" w:rsidRDefault="004F08D1" w:rsidP="004F08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8D1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принадлежностей со свинцовыми электродами; </w:t>
            </w:r>
          </w:p>
          <w:p w:rsidR="004F08D1" w:rsidRPr="004F08D1" w:rsidRDefault="004F08D1" w:rsidP="004F08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8D1">
              <w:rPr>
                <w:rFonts w:ascii="Times New Roman" w:hAnsi="Times New Roman" w:cs="Times New Roman"/>
                <w:sz w:val="20"/>
                <w:szCs w:val="20"/>
              </w:rPr>
              <w:t xml:space="preserve">Провода пациента, одинарные и раздвоенные; </w:t>
            </w:r>
          </w:p>
          <w:p w:rsidR="004F08D1" w:rsidRPr="004F08D1" w:rsidRDefault="004F08D1" w:rsidP="004F08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8D1">
              <w:rPr>
                <w:rFonts w:ascii="Times New Roman" w:hAnsi="Times New Roman" w:cs="Times New Roman"/>
                <w:sz w:val="20"/>
                <w:szCs w:val="20"/>
              </w:rPr>
              <w:t xml:space="preserve">Бинт (резиновый) </w:t>
            </w:r>
          </w:p>
          <w:p w:rsidR="004F08D1" w:rsidRPr="008D59E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59E1">
              <w:rPr>
                <w:rFonts w:ascii="Times New Roman" w:hAnsi="Times New Roman" w:cs="Times New Roman"/>
                <w:sz w:val="20"/>
                <w:szCs w:val="20"/>
              </w:rPr>
              <w:t xml:space="preserve">Опционально аппарат может комплектоваться прямоугольными и фигурными </w:t>
            </w:r>
            <w:proofErr w:type="spellStart"/>
            <w:r w:rsidRPr="008D59E1">
              <w:rPr>
                <w:rFonts w:ascii="Times New Roman" w:hAnsi="Times New Roman" w:cs="Times New Roman"/>
                <w:sz w:val="20"/>
                <w:szCs w:val="20"/>
              </w:rPr>
              <w:t>углетканевыми</w:t>
            </w:r>
            <w:proofErr w:type="spellEnd"/>
            <w:r w:rsidRPr="008D59E1">
              <w:rPr>
                <w:rFonts w:ascii="Times New Roman" w:hAnsi="Times New Roman" w:cs="Times New Roman"/>
                <w:sz w:val="20"/>
                <w:szCs w:val="20"/>
              </w:rPr>
              <w:t xml:space="preserve"> электродами, а также одноразовыми десенными, ректальными и вагинальными электродами (требуются специальные </w:t>
            </w:r>
            <w:proofErr w:type="spellStart"/>
            <w:r w:rsidRPr="008D59E1">
              <w:rPr>
                <w:rFonts w:ascii="Times New Roman" w:hAnsi="Times New Roman" w:cs="Times New Roman"/>
                <w:sz w:val="20"/>
                <w:szCs w:val="20"/>
              </w:rPr>
              <w:t>токоподводы</w:t>
            </w:r>
            <w:proofErr w:type="spellEnd"/>
            <w:r w:rsidRPr="008D59E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4F08D1" w:rsidRPr="008D59E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:rsidR="004F08D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15 календарных дней с момента подписания договора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F08D1" w:rsidRPr="00310A0F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F08D1" w:rsidRPr="00310A0F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235 000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4F08D1" w:rsidRPr="00310A0F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235 000</w:t>
            </w:r>
          </w:p>
        </w:tc>
      </w:tr>
      <w:tr w:rsidR="004F08D1" w:rsidTr="00B653F4">
        <w:trPr>
          <w:trHeight w:val="296"/>
        </w:trPr>
        <w:tc>
          <w:tcPr>
            <w:tcW w:w="817" w:type="dxa"/>
          </w:tcPr>
          <w:p w:rsidR="004F08D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4F08D1" w:rsidRPr="00087FC7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bookmarkStart w:id="0" w:name="_GoBack"/>
            <w:bookmarkEnd w:id="0"/>
          </w:p>
        </w:tc>
        <w:tc>
          <w:tcPr>
            <w:tcW w:w="7189" w:type="dxa"/>
            <w:tcBorders>
              <w:right w:val="single" w:sz="4" w:space="0" w:color="auto"/>
            </w:tcBorders>
          </w:tcPr>
          <w:p w:rsidR="004F08D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:rsidR="004F08D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F08D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F08D1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4F08D1" w:rsidRPr="00087FC7" w:rsidRDefault="004F08D1" w:rsidP="008D59E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235 000</w:t>
            </w:r>
          </w:p>
        </w:tc>
      </w:tr>
    </w:tbl>
    <w:p w:rsidR="002D31DC" w:rsidRPr="008D59E1" w:rsidRDefault="008D59E1" w:rsidP="008D59E1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</w:t>
      </w:r>
      <w:r w:rsidR="00F50493" w:rsidRPr="00F50493">
        <w:rPr>
          <w:rFonts w:ascii="Times New Roman" w:hAnsi="Times New Roman" w:cs="Times New Roman"/>
          <w:sz w:val="24"/>
          <w:szCs w:val="28"/>
        </w:rPr>
        <w:t>Приложение №1 к объявлению о закупке от 08.12.2020 г.</w:t>
      </w:r>
    </w:p>
    <w:sectPr w:rsidR="002D31DC" w:rsidRPr="008D59E1" w:rsidSect="00F504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A924CE"/>
    <w:multiLevelType w:val="hybridMultilevel"/>
    <w:tmpl w:val="76A05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D31DC"/>
    <w:rsid w:val="00087FC7"/>
    <w:rsid w:val="000914BE"/>
    <w:rsid w:val="002D31DC"/>
    <w:rsid w:val="003351FA"/>
    <w:rsid w:val="003C37A4"/>
    <w:rsid w:val="004F08D1"/>
    <w:rsid w:val="00600299"/>
    <w:rsid w:val="008D59E1"/>
    <w:rsid w:val="00B653F4"/>
    <w:rsid w:val="00F5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0B463-020F-495A-968F-9BB001A4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31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F0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Ерик</cp:lastModifiedBy>
  <cp:revision>6</cp:revision>
  <dcterms:created xsi:type="dcterms:W3CDTF">2020-06-09T09:51:00Z</dcterms:created>
  <dcterms:modified xsi:type="dcterms:W3CDTF">2020-12-08T11:48:00Z</dcterms:modified>
</cp:coreProperties>
</file>