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7D6" w:rsidRPr="000857D6" w:rsidRDefault="000857D6" w:rsidP="00842121">
      <w:pPr>
        <w:shd w:val="clear" w:color="auto" w:fill="FFFFFF"/>
        <w:spacing w:after="225" w:line="264" w:lineRule="atLeas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0857D6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Лот №1</w:t>
      </w:r>
    </w:p>
    <w:p w:rsidR="00842121" w:rsidRPr="000857D6" w:rsidRDefault="00842121" w:rsidP="000857D6">
      <w:pPr>
        <w:shd w:val="clear" w:color="auto" w:fill="FFFFFF"/>
        <w:spacing w:after="225" w:line="264" w:lineRule="atLeast"/>
        <w:outlineLvl w:val="0"/>
        <w:rPr>
          <w:rFonts w:ascii="Times New Roman" w:hAnsi="Times New Roman" w:cs="Times New Roman"/>
          <w:sz w:val="28"/>
          <w:szCs w:val="28"/>
        </w:rPr>
      </w:pPr>
      <w:r w:rsidRPr="000857D6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Аспиратор портативный с механическим приводом АПМ-МП-1</w:t>
      </w:r>
    </w:p>
    <w:p w:rsidR="00842121" w:rsidRPr="00842121" w:rsidRDefault="000857D6" w:rsidP="00842121">
      <w:r>
        <w:rPr>
          <w:noProof/>
          <w:lang w:eastAsia="ru-RU"/>
        </w:rPr>
        <w:drawing>
          <wp:inline distT="0" distB="0" distL="0" distR="0" wp14:anchorId="3156B030" wp14:editId="65B1E086">
            <wp:extent cx="2018995" cy="2018995"/>
            <wp:effectExtent l="0" t="0" r="635" b="635"/>
            <wp:docPr id="1" name="Рисунок 1" descr="Аспиратор портативный с механическим приводом АПМ-МП-1 - Каркуша в Алма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спиратор портативный с механическим приводом АПМ-МП-1 - Каркуша в Алматы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316" cy="2026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121" w:rsidRPr="00842121" w:rsidRDefault="00842121" w:rsidP="00842121"/>
    <w:p w:rsidR="00842121" w:rsidRPr="002615B1" w:rsidRDefault="00842121" w:rsidP="0084212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</w:t>
      </w:r>
    </w:p>
    <w:p w:rsidR="00842121" w:rsidRPr="002615B1" w:rsidRDefault="00842121" w:rsidP="00842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Область применения:</w:t>
      </w: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службы экстренной медицины - скорой медицинской помощи, </w:t>
      </w:r>
      <w:proofErr w:type="spellStart"/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реанимобили</w:t>
      </w:r>
      <w:proofErr w:type="spellEnd"/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для помощи при ДТП, медицины катастроф, военной и экстремальной медицины, мобильных спасательных формирований, реанимаций, помощи при ДТП, пунктов первой медицинской помощи, ЛПУ разного профиля.</w:t>
      </w:r>
    </w:p>
    <w:p w:rsidR="00842121" w:rsidRPr="002615B1" w:rsidRDefault="00842121" w:rsidP="00842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Назначение:</w:t>
      </w: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615B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аспиратор медицинский </w:t>
      </w: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предназначен для удаления жидкости из верхних дыхательных путей и легких пациентов (взрослых, детей и новорожденных) при проведении реанимационных мероприятий (искусственной вентиляции легких) на месте происшествия и /или транспортирования в условиях скорой помощи на первом этапе эвакуации, а </w:t>
      </w:r>
      <w:proofErr w:type="gramStart"/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 же</w:t>
      </w:r>
      <w:proofErr w:type="gramEnd"/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для экстренной медицинской помощи в ЛПУ.</w:t>
      </w:r>
    </w:p>
    <w:p w:rsidR="00842121" w:rsidRPr="002615B1" w:rsidRDefault="00842121" w:rsidP="00842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Преимущества:</w:t>
      </w: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615B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аспиратор медицинский </w:t>
      </w: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обеспечивает высокую эффективность аспирации (</w:t>
      </w:r>
      <w:proofErr w:type="gramStart"/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густом аспирате</w:t>
      </w:r>
      <w:proofErr w:type="gramEnd"/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до 2 л/мин) при минимальных усилиях и портативных размерах. Двухтактный принцип работы поршня позволяет создавать разряжение как на прямом, так и на обратном ходу поршня. При этом вдвое увеличивается эффективность и производительность аспирации. Благодаря оригинальным конструкторско-технологическим решениям усилие нажатия на педаль требуется небольшое, что позволяет производить нажатие как ногой (в том числе в положении сидя), так и рукой. В </w:t>
      </w:r>
      <w:r w:rsidRPr="002615B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аспираторе медицинском</w:t>
      </w: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имеется защита от переполнения сборника жидкости. В качестве опции предлагаются аспирационные катетеры разных размеров.</w:t>
      </w:r>
    </w:p>
    <w:p w:rsidR="00842121" w:rsidRPr="002615B1" w:rsidRDefault="00842121" w:rsidP="0084212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* опция- дополнительный стакан для сбора жидкости.</w:t>
      </w:r>
    </w:p>
    <w:p w:rsidR="00842121" w:rsidRPr="002615B1" w:rsidRDefault="00842121" w:rsidP="00842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Внимание!!! При проведении аспирационных мероприятий новорожденным следует использовать прибор в ручном режиме с малыми амплитудами качания педали.</w:t>
      </w:r>
    </w:p>
    <w:p w:rsidR="00842121" w:rsidRPr="002615B1" w:rsidRDefault="00842121" w:rsidP="00842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Стандартная комплектация</w:t>
      </w:r>
    </w:p>
    <w:p w:rsidR="00842121" w:rsidRPr="002615B1" w:rsidRDefault="00842121" w:rsidP="0084212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Аспиратор с механическим приводом АПМ-МП-1 - 1шт.</w:t>
      </w:r>
    </w:p>
    <w:p w:rsidR="00842121" w:rsidRPr="002615B1" w:rsidRDefault="00842121" w:rsidP="0084212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Контейнер-сборник жидкости - 1шт.</w:t>
      </w:r>
    </w:p>
    <w:p w:rsidR="00842121" w:rsidRPr="002615B1" w:rsidRDefault="00842121" w:rsidP="0084212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Отсасывающая трубка - 1шт.</w:t>
      </w:r>
    </w:p>
    <w:p w:rsidR="00842121" w:rsidRPr="002615B1" w:rsidRDefault="00842121" w:rsidP="0084212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Наконечник отсасывающей трубки (средний диаметр) </w:t>
      </w:r>
      <w:proofErr w:type="spellStart"/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Нсд</w:t>
      </w:r>
      <w:proofErr w:type="spellEnd"/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- 1шт.</w:t>
      </w:r>
    </w:p>
    <w:p w:rsidR="00842121" w:rsidRPr="002615B1" w:rsidRDefault="00842121" w:rsidP="0084212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Наконечник отсасывающей трубки (малый диаметр) </w:t>
      </w:r>
      <w:proofErr w:type="spellStart"/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Нмд</w:t>
      </w:r>
      <w:proofErr w:type="spellEnd"/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- 1шт.</w:t>
      </w:r>
    </w:p>
    <w:p w:rsidR="00842121" w:rsidRPr="002615B1" w:rsidRDefault="00842121" w:rsidP="0084212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Переходник для подключения аспирационных катетеров - 1шт.</w:t>
      </w:r>
    </w:p>
    <w:p w:rsidR="00842121" w:rsidRPr="002615B1" w:rsidRDefault="00842121" w:rsidP="0084212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Сумка тканевая - 1шт.</w:t>
      </w:r>
    </w:p>
    <w:p w:rsidR="00842121" w:rsidRPr="002615B1" w:rsidRDefault="00842121" w:rsidP="0084212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Руководство по эксплуатации на русском языке - 1шт.</w:t>
      </w:r>
    </w:p>
    <w:p w:rsidR="00842121" w:rsidRPr="002615B1" w:rsidRDefault="00842121" w:rsidP="0084212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42121" w:rsidRPr="002615B1" w:rsidRDefault="00842121" w:rsidP="00842121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Технические характеристики</w:t>
      </w:r>
    </w:p>
    <w:p w:rsidR="00842121" w:rsidRPr="002615B1" w:rsidRDefault="00842121" w:rsidP="00842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Максимальный вакуум за 10 сек. - 70</w:t>
      </w:r>
    </w:p>
    <w:p w:rsidR="00842121" w:rsidRPr="002615B1" w:rsidRDefault="00842121" w:rsidP="0084212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Производительность по воде, л/</w:t>
      </w:r>
      <w:proofErr w:type="spellStart"/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минне</w:t>
      </w:r>
      <w:proofErr w:type="spellEnd"/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- менее 6</w:t>
      </w:r>
    </w:p>
    <w:p w:rsidR="00842121" w:rsidRPr="002615B1" w:rsidRDefault="00842121" w:rsidP="0084212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Производительность по искусственным рвотным массам, л/</w:t>
      </w:r>
      <w:proofErr w:type="spellStart"/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минне</w:t>
      </w:r>
      <w:proofErr w:type="spellEnd"/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- менее 2</w:t>
      </w:r>
    </w:p>
    <w:p w:rsidR="00842121" w:rsidRPr="002615B1" w:rsidRDefault="00842121" w:rsidP="0084212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Свободный воздушный поток при максимальных тактах </w:t>
      </w:r>
      <w:proofErr w:type="gramStart"/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отсасывания,  л</w:t>
      </w:r>
      <w:proofErr w:type="gramEnd"/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/мин. - 70</w:t>
      </w:r>
    </w:p>
    <w:p w:rsidR="00842121" w:rsidRPr="002615B1" w:rsidRDefault="00842121" w:rsidP="0084212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Вместимость сборника жидкости, л - не менее 0,3</w:t>
      </w:r>
    </w:p>
    <w:p w:rsidR="00842121" w:rsidRPr="002615B1" w:rsidRDefault="00842121" w:rsidP="0084212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Внутренний диаметр отсасывающей </w:t>
      </w:r>
      <w:proofErr w:type="spellStart"/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трубк</w:t>
      </w:r>
      <w:proofErr w:type="spellEnd"/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мм - 10</w:t>
      </w:r>
    </w:p>
    <w:p w:rsidR="00842121" w:rsidRPr="002615B1" w:rsidRDefault="00842121" w:rsidP="0084212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Габаритные размеры в </w:t>
      </w:r>
      <w:proofErr w:type="spellStart"/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сучмке</w:t>
      </w:r>
      <w:proofErr w:type="spellEnd"/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мм, не более - 310х170х220</w:t>
      </w:r>
    </w:p>
    <w:p w:rsidR="00842121" w:rsidRPr="002615B1" w:rsidRDefault="00842121" w:rsidP="0084212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Масса (включая трубку и наконечники), кг - не более 1,2</w:t>
      </w:r>
    </w:p>
    <w:p w:rsidR="000857D6" w:rsidRPr="002615B1" w:rsidRDefault="000857D6" w:rsidP="0084212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15B1">
        <w:rPr>
          <w:rFonts w:ascii="Times New Roman" w:hAnsi="Times New Roman" w:cs="Times New Roman"/>
          <w:b/>
          <w:sz w:val="24"/>
          <w:szCs w:val="24"/>
        </w:rPr>
        <w:t>Цена 70200тг</w:t>
      </w:r>
    </w:p>
    <w:p w:rsidR="000857D6" w:rsidRPr="002615B1" w:rsidRDefault="000857D6" w:rsidP="0084212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2615B1">
        <w:rPr>
          <w:rFonts w:ascii="Times New Roman" w:hAnsi="Times New Roman" w:cs="Times New Roman"/>
          <w:b/>
          <w:sz w:val="24"/>
          <w:szCs w:val="24"/>
        </w:rPr>
        <w:t xml:space="preserve">Количество 1 </w:t>
      </w:r>
      <w:proofErr w:type="spellStart"/>
      <w:r w:rsidRPr="002615B1">
        <w:rPr>
          <w:rFonts w:ascii="Times New Roman" w:hAnsi="Times New Roman" w:cs="Times New Roman"/>
          <w:b/>
          <w:sz w:val="24"/>
          <w:szCs w:val="24"/>
        </w:rPr>
        <w:t>шт</w:t>
      </w:r>
      <w:proofErr w:type="spellEnd"/>
    </w:p>
    <w:p w:rsidR="000857D6" w:rsidRDefault="000857D6" w:rsidP="000857D6">
      <w:pPr>
        <w:rPr>
          <w:sz w:val="24"/>
          <w:szCs w:val="24"/>
        </w:rPr>
      </w:pPr>
    </w:p>
    <w:p w:rsidR="00842121" w:rsidRPr="002615B1" w:rsidRDefault="000857D6" w:rsidP="002615B1">
      <w:pPr>
        <w:rPr>
          <w:rFonts w:ascii="Times New Roman" w:hAnsi="Times New Roman" w:cs="Times New Roman"/>
          <w:b/>
          <w:sz w:val="28"/>
          <w:szCs w:val="28"/>
        </w:rPr>
      </w:pPr>
      <w:r w:rsidRPr="002615B1">
        <w:rPr>
          <w:rFonts w:ascii="Times New Roman" w:hAnsi="Times New Roman" w:cs="Times New Roman"/>
          <w:b/>
          <w:sz w:val="28"/>
          <w:szCs w:val="28"/>
        </w:rPr>
        <w:t>Лот №2</w:t>
      </w:r>
    </w:p>
    <w:p w:rsidR="000857D6" w:rsidRDefault="000857D6" w:rsidP="000857D6">
      <w:pPr>
        <w:pStyle w:val="1"/>
        <w:shd w:val="clear" w:color="auto" w:fill="FFFFFF"/>
        <w:spacing w:before="0" w:beforeAutospacing="0" w:after="360" w:afterAutospacing="0" w:line="540" w:lineRule="atLeast"/>
        <w:rPr>
          <w:bCs w:val="0"/>
          <w:color w:val="000000"/>
          <w:sz w:val="28"/>
          <w:szCs w:val="28"/>
        </w:rPr>
      </w:pPr>
      <w:r w:rsidRPr="000857D6">
        <w:rPr>
          <w:bCs w:val="0"/>
          <w:color w:val="000000"/>
          <w:sz w:val="28"/>
          <w:szCs w:val="28"/>
        </w:rPr>
        <w:t>Концентратор кислорода "</w:t>
      </w:r>
      <w:proofErr w:type="spellStart"/>
      <w:r w:rsidRPr="000857D6">
        <w:rPr>
          <w:bCs w:val="0"/>
          <w:color w:val="000000"/>
          <w:sz w:val="28"/>
          <w:szCs w:val="28"/>
        </w:rPr>
        <w:t>Armed</w:t>
      </w:r>
      <w:proofErr w:type="spellEnd"/>
      <w:r w:rsidRPr="000857D6">
        <w:rPr>
          <w:bCs w:val="0"/>
          <w:color w:val="000000"/>
          <w:sz w:val="28"/>
          <w:szCs w:val="28"/>
        </w:rPr>
        <w:t>" 7F-5L (с выходом для ингаляций)</w:t>
      </w:r>
    </w:p>
    <w:p w:rsidR="000857D6" w:rsidRDefault="000857D6" w:rsidP="000857D6">
      <w:pPr>
        <w:pStyle w:val="1"/>
        <w:shd w:val="clear" w:color="auto" w:fill="FFFFFF"/>
        <w:spacing w:before="0" w:beforeAutospacing="0" w:after="360" w:afterAutospacing="0" w:line="540" w:lineRule="atLeast"/>
        <w:rPr>
          <w:bCs w:val="0"/>
          <w:color w:val="000000"/>
          <w:sz w:val="28"/>
          <w:szCs w:val="28"/>
        </w:rPr>
      </w:pPr>
      <w:r>
        <w:rPr>
          <w:bCs w:val="0"/>
          <w:noProof/>
          <w:color w:val="000000"/>
          <w:sz w:val="28"/>
          <w:szCs w:val="28"/>
        </w:rPr>
        <w:drawing>
          <wp:inline distT="0" distB="0" distL="0" distR="0" wp14:anchorId="291B2B45" wp14:editId="1257B9E1">
            <wp:extent cx="2106777" cy="2106777"/>
            <wp:effectExtent l="0" t="0" r="8255" b="8255"/>
            <wp:docPr id="2" name="Рисунок 2" descr="C:\Users\Ерик\Downloads\a46db15b607440fdcd38f16a1dcaaf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ик\Downloads\a46db15b607440fdcd38f16a1dcaaf7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773" cy="2125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7D6" w:rsidRDefault="000857D6" w:rsidP="000857D6">
      <w:pPr>
        <w:pStyle w:val="1"/>
        <w:rPr>
          <w:sz w:val="24"/>
          <w:szCs w:val="24"/>
        </w:rPr>
      </w:pPr>
      <w:r w:rsidRPr="000857D6">
        <w:rPr>
          <w:sz w:val="24"/>
          <w:szCs w:val="24"/>
        </w:rPr>
        <w:t>Выполнен в классическом стиле с простой панелью управления. Дополнительно оснащен специальным выходом для ингаляций. На дисплее отображается скорость движения воздушно-кислородной смеси, которая настраивается механическим регулятором, расположенны</w:t>
      </w:r>
      <w:bookmarkStart w:id="0" w:name="_GoBack"/>
      <w:bookmarkEnd w:id="0"/>
      <w:r w:rsidRPr="000857D6">
        <w:rPr>
          <w:sz w:val="24"/>
          <w:szCs w:val="24"/>
        </w:rPr>
        <w:t xml:space="preserve">м слева. Пятилитровый кислородный концентратор </w:t>
      </w:r>
      <w:proofErr w:type="spellStart"/>
      <w:r w:rsidRPr="000857D6">
        <w:rPr>
          <w:sz w:val="24"/>
          <w:szCs w:val="24"/>
        </w:rPr>
        <w:t>Армед</w:t>
      </w:r>
      <w:proofErr w:type="spellEnd"/>
      <w:r w:rsidRPr="000857D6">
        <w:rPr>
          <w:sz w:val="24"/>
          <w:szCs w:val="24"/>
        </w:rPr>
        <w:t xml:space="preserve"> используется для лечения заболеваний дыхательных путей и применяется преимущественно в медицинских учреждениях. Маневренные колеса позволяют перемещать аппарат.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b/>
          <w:sz w:val="24"/>
          <w:szCs w:val="24"/>
          <w:lang w:eastAsia="ru-RU"/>
        </w:rPr>
        <w:t>Технические характеристики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sz w:val="24"/>
          <w:szCs w:val="24"/>
          <w:lang w:eastAsia="ru-RU"/>
        </w:rPr>
        <w:t>Воздушный поток (производительность) на выходе КВС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>0-5 л/мин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sz w:val="24"/>
          <w:szCs w:val="24"/>
          <w:lang w:eastAsia="ru-RU"/>
        </w:rPr>
        <w:t>Концентрация КВС на выходе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>≥ 93 %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sz w:val="24"/>
          <w:szCs w:val="24"/>
          <w:lang w:eastAsia="ru-RU"/>
        </w:rPr>
        <w:t>Средняя потребляемая мощность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>600 Вт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sz w:val="24"/>
          <w:szCs w:val="24"/>
          <w:lang w:eastAsia="ru-RU"/>
        </w:rPr>
        <w:t>Частота сети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>50 Гц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sz w:val="24"/>
          <w:szCs w:val="24"/>
          <w:lang w:eastAsia="ru-RU"/>
        </w:rPr>
        <w:t>Питание сети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>220 ± 22 В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sz w:val="24"/>
          <w:szCs w:val="24"/>
          <w:lang w:eastAsia="ru-RU"/>
        </w:rPr>
        <w:t xml:space="preserve">Уровень шума (не </w:t>
      </w:r>
      <w:proofErr w:type="gramStart"/>
      <w:r w:rsidRPr="000857D6">
        <w:rPr>
          <w:rFonts w:ascii="Times New Roman" w:hAnsi="Times New Roman" w:cs="Times New Roman"/>
          <w:sz w:val="24"/>
          <w:szCs w:val="24"/>
          <w:lang w:eastAsia="ru-RU"/>
        </w:rPr>
        <w:t>более)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>55 дБ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sz w:val="24"/>
          <w:szCs w:val="24"/>
          <w:lang w:eastAsia="ru-RU"/>
        </w:rPr>
        <w:t>Воздушный поток на выходе для ингаляций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>10-21 л/мин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sz w:val="24"/>
          <w:szCs w:val="24"/>
          <w:lang w:eastAsia="ru-RU"/>
        </w:rPr>
        <w:t>Максимальное давление на выходе для ингаляций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>150±4,5 кПа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sz w:val="24"/>
          <w:szCs w:val="24"/>
          <w:lang w:eastAsia="ru-RU"/>
        </w:rPr>
        <w:t xml:space="preserve">Максимальное давление на выходе </w:t>
      </w:r>
      <w:proofErr w:type="spellStart"/>
      <w:r w:rsidRPr="000857D6">
        <w:rPr>
          <w:rFonts w:ascii="Times New Roman" w:hAnsi="Times New Roman" w:cs="Times New Roman"/>
          <w:sz w:val="24"/>
          <w:szCs w:val="24"/>
          <w:lang w:eastAsia="ru-RU"/>
        </w:rPr>
        <w:t>квс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>45 ± 4,5 кПа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sz w:val="24"/>
          <w:szCs w:val="24"/>
          <w:lang w:eastAsia="ru-RU"/>
        </w:rPr>
        <w:t>Размер (± 5%)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>420*360*680 мм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b/>
          <w:sz w:val="24"/>
          <w:szCs w:val="24"/>
          <w:lang w:eastAsia="ru-RU"/>
        </w:rPr>
        <w:t>Основные характеристики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Срок служб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ы                                                                                   </w:t>
      </w:r>
      <w:r w:rsidR="002615B1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>10 лет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sz w:val="24"/>
          <w:szCs w:val="24"/>
          <w:lang w:eastAsia="ru-RU"/>
        </w:rPr>
        <w:t>Материал корпуса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</w:t>
      </w:r>
      <w:r w:rsidR="002615B1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>Ударопрочный пластик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sz w:val="24"/>
          <w:szCs w:val="24"/>
          <w:lang w:eastAsia="ru-RU"/>
        </w:rPr>
        <w:t>Колесные опоры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</w:t>
      </w:r>
      <w:r w:rsidR="002615B1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="002615B1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</w:t>
      </w:r>
      <w:r w:rsidR="002615B1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>Да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sz w:val="24"/>
          <w:szCs w:val="24"/>
          <w:lang w:eastAsia="ru-RU"/>
        </w:rPr>
        <w:t>Ручки для перемещения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</w:t>
      </w:r>
      <w:r w:rsidR="002615B1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</w:t>
      </w:r>
      <w:r w:rsidR="002615B1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>Да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sz w:val="24"/>
          <w:szCs w:val="24"/>
          <w:lang w:eastAsia="ru-RU"/>
        </w:rPr>
        <w:t>Дополнительный выход для ингаляций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               </w:t>
      </w:r>
      <w:r w:rsidR="002615B1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          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>Да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sz w:val="24"/>
          <w:szCs w:val="24"/>
          <w:lang w:eastAsia="ru-RU"/>
        </w:rPr>
        <w:t>Автомат-выключатель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</w:t>
      </w:r>
      <w:r w:rsidR="002615B1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="002615B1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>Да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sz w:val="24"/>
          <w:szCs w:val="24"/>
          <w:lang w:eastAsia="ru-RU"/>
        </w:rPr>
        <w:t>Тип дисплея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</w:t>
      </w:r>
      <w:r w:rsidR="002615B1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>Цифровой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sz w:val="24"/>
          <w:szCs w:val="24"/>
          <w:lang w:eastAsia="ru-RU"/>
        </w:rPr>
        <w:t>Оснащение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>Диффузор; Канюля 2 м; Канюля 5 м; Комплект для ингаляций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b/>
          <w:sz w:val="24"/>
          <w:szCs w:val="24"/>
          <w:lang w:eastAsia="ru-RU"/>
        </w:rPr>
        <w:t>Транспортные характеристики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Вес брутто (</w:t>
      </w:r>
      <w:proofErr w:type="spellStart"/>
      <w:proofErr w:type="gramStart"/>
      <w:r w:rsidRPr="000857D6">
        <w:rPr>
          <w:rFonts w:ascii="Times New Roman" w:hAnsi="Times New Roman" w:cs="Times New Roman"/>
          <w:sz w:val="24"/>
          <w:szCs w:val="24"/>
          <w:lang w:eastAsia="ru-RU"/>
        </w:rPr>
        <w:t>ед</w:t>
      </w:r>
      <w:proofErr w:type="spellEnd"/>
      <w:r w:rsidRPr="000857D6">
        <w:rPr>
          <w:rFonts w:ascii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</w:t>
      </w:r>
      <w:r w:rsidR="002615B1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>31.3 кг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sz w:val="24"/>
          <w:szCs w:val="24"/>
          <w:lang w:eastAsia="ru-RU"/>
        </w:rPr>
        <w:t>Вес нетто (</w:t>
      </w:r>
      <w:proofErr w:type="spellStart"/>
      <w:proofErr w:type="gramStart"/>
      <w:r w:rsidRPr="000857D6">
        <w:rPr>
          <w:rFonts w:ascii="Times New Roman" w:hAnsi="Times New Roman" w:cs="Times New Roman"/>
          <w:sz w:val="24"/>
          <w:szCs w:val="24"/>
          <w:lang w:eastAsia="ru-RU"/>
        </w:rPr>
        <w:t>ед</w:t>
      </w:r>
      <w:proofErr w:type="spellEnd"/>
      <w:r w:rsidRPr="000857D6">
        <w:rPr>
          <w:rFonts w:ascii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</w:t>
      </w:r>
      <w:r w:rsidR="002615B1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>26.8 кг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sz w:val="24"/>
          <w:szCs w:val="24"/>
          <w:lang w:eastAsia="ru-RU"/>
        </w:rPr>
        <w:t>Габариты в упаковке (</w:t>
      </w:r>
      <w:proofErr w:type="spellStart"/>
      <w:proofErr w:type="gramStart"/>
      <w:r w:rsidRPr="000857D6">
        <w:rPr>
          <w:rFonts w:ascii="Times New Roman" w:hAnsi="Times New Roman" w:cs="Times New Roman"/>
          <w:sz w:val="24"/>
          <w:szCs w:val="24"/>
          <w:lang w:eastAsia="ru-RU"/>
        </w:rPr>
        <w:t>ед</w:t>
      </w:r>
      <w:proofErr w:type="spellEnd"/>
      <w:r w:rsidRPr="000857D6">
        <w:rPr>
          <w:rFonts w:ascii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</w:t>
      </w:r>
      <w:r w:rsidR="002615B1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>58*50*81 см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sz w:val="24"/>
          <w:szCs w:val="24"/>
          <w:lang w:eastAsia="ru-RU"/>
        </w:rPr>
        <w:t>Количество в транспортной упаковке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</w:t>
      </w:r>
      <w:r w:rsidR="002615B1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 xml:space="preserve">1 </w:t>
      </w:r>
      <w:proofErr w:type="spellStart"/>
      <w:r w:rsidRPr="000857D6">
        <w:rPr>
          <w:rFonts w:ascii="Times New Roman" w:hAnsi="Times New Roman" w:cs="Times New Roman"/>
          <w:sz w:val="24"/>
          <w:szCs w:val="24"/>
          <w:lang w:eastAsia="ru-RU"/>
        </w:rPr>
        <w:t>шт</w:t>
      </w:r>
      <w:proofErr w:type="spellEnd"/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sz w:val="24"/>
          <w:szCs w:val="24"/>
          <w:lang w:eastAsia="ru-RU"/>
        </w:rPr>
        <w:t>Объем (</w:t>
      </w:r>
      <w:proofErr w:type="spellStart"/>
      <w:proofErr w:type="gramStart"/>
      <w:r w:rsidRPr="000857D6">
        <w:rPr>
          <w:rFonts w:ascii="Times New Roman" w:hAnsi="Times New Roman" w:cs="Times New Roman"/>
          <w:sz w:val="24"/>
          <w:szCs w:val="24"/>
          <w:lang w:eastAsia="ru-RU"/>
        </w:rPr>
        <w:t>ед</w:t>
      </w:r>
      <w:proofErr w:type="spellEnd"/>
      <w:r w:rsidRPr="000857D6">
        <w:rPr>
          <w:rFonts w:ascii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</w:t>
      </w:r>
      <w:r w:rsidR="002615B1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>0.2349 м³</w:t>
      </w:r>
    </w:p>
    <w:p w:rsidR="000857D6" w:rsidRPr="000857D6" w:rsidRDefault="000857D6" w:rsidP="000857D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857D6">
        <w:rPr>
          <w:rFonts w:ascii="Times New Roman" w:hAnsi="Times New Roman" w:cs="Times New Roman"/>
          <w:sz w:val="24"/>
          <w:szCs w:val="24"/>
          <w:lang w:eastAsia="ru-RU"/>
        </w:rPr>
        <w:t>Упаковка (</w:t>
      </w:r>
      <w:proofErr w:type="spellStart"/>
      <w:proofErr w:type="gramStart"/>
      <w:r w:rsidRPr="000857D6">
        <w:rPr>
          <w:rFonts w:ascii="Times New Roman" w:hAnsi="Times New Roman" w:cs="Times New Roman"/>
          <w:sz w:val="24"/>
          <w:szCs w:val="24"/>
          <w:lang w:eastAsia="ru-RU"/>
        </w:rPr>
        <w:t>ед</w:t>
      </w:r>
      <w:proofErr w:type="spellEnd"/>
      <w:r w:rsidRPr="000857D6">
        <w:rPr>
          <w:rFonts w:ascii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</w:t>
      </w:r>
      <w:r w:rsidR="002615B1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857D6">
        <w:rPr>
          <w:rFonts w:ascii="Times New Roman" w:hAnsi="Times New Roman" w:cs="Times New Roman"/>
          <w:sz w:val="24"/>
          <w:szCs w:val="24"/>
          <w:lang w:eastAsia="ru-RU"/>
        </w:rPr>
        <w:t>Картонная коробка</w:t>
      </w:r>
    </w:p>
    <w:p w:rsidR="000857D6" w:rsidRDefault="002615B1" w:rsidP="000857D6">
      <w:pPr>
        <w:pStyle w:val="1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Количество 1 шт</w:t>
      </w:r>
    </w:p>
    <w:p w:rsidR="002615B1" w:rsidRPr="002615B1" w:rsidRDefault="002615B1" w:rsidP="000857D6">
      <w:pPr>
        <w:pStyle w:val="1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Цена 850 000 тг</w:t>
      </w:r>
    </w:p>
    <w:p w:rsidR="000857D6" w:rsidRPr="000857D6" w:rsidRDefault="000857D6" w:rsidP="000857D6">
      <w:pPr>
        <w:pStyle w:val="1"/>
        <w:shd w:val="clear" w:color="auto" w:fill="FFFFFF"/>
        <w:spacing w:before="0" w:beforeAutospacing="0" w:after="360" w:afterAutospacing="0" w:line="540" w:lineRule="atLeast"/>
        <w:rPr>
          <w:bCs w:val="0"/>
          <w:color w:val="000000"/>
          <w:sz w:val="28"/>
          <w:szCs w:val="28"/>
        </w:rPr>
      </w:pPr>
    </w:p>
    <w:p w:rsidR="000857D6" w:rsidRPr="000857D6" w:rsidRDefault="000857D6" w:rsidP="000857D6">
      <w:pPr>
        <w:jc w:val="center"/>
        <w:rPr>
          <w:sz w:val="24"/>
          <w:szCs w:val="24"/>
        </w:rPr>
      </w:pPr>
    </w:p>
    <w:sectPr w:rsidR="000857D6" w:rsidRPr="000857D6" w:rsidSect="00842121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01595"/>
    <w:multiLevelType w:val="multilevel"/>
    <w:tmpl w:val="6694D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4938EA"/>
    <w:multiLevelType w:val="multilevel"/>
    <w:tmpl w:val="4D844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121"/>
    <w:rsid w:val="00050B2E"/>
    <w:rsid w:val="000857D6"/>
    <w:rsid w:val="002615B1"/>
    <w:rsid w:val="00842121"/>
    <w:rsid w:val="00DA5F9B"/>
    <w:rsid w:val="00E2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287996-183F-41C1-AB05-0C98FD873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21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2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212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421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842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42121"/>
    <w:rPr>
      <w:b/>
      <w:bCs/>
    </w:rPr>
  </w:style>
  <w:style w:type="paragraph" w:styleId="a7">
    <w:name w:val="No Spacing"/>
    <w:uiPriority w:val="1"/>
    <w:qFormat/>
    <w:rsid w:val="000857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2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642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9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46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05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9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847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15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841357">
              <w:marLeft w:val="0"/>
              <w:marRight w:val="0"/>
              <w:marTop w:val="0"/>
              <w:marBottom w:val="0"/>
              <w:divBdr>
                <w:top w:val="single" w:sz="6" w:space="8" w:color="DDDDE2"/>
                <w:left w:val="single" w:sz="6" w:space="15" w:color="DDDDE2"/>
                <w:bottom w:val="none" w:sz="0" w:space="0" w:color="auto"/>
                <w:right w:val="single" w:sz="6" w:space="15" w:color="DDDDE2"/>
              </w:divBdr>
              <w:divsChild>
                <w:div w:id="393627137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1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93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DDDDE2"/>
                <w:bottom w:val="none" w:sz="0" w:space="0" w:color="auto"/>
                <w:right w:val="single" w:sz="6" w:space="15" w:color="DDDDE2"/>
              </w:divBdr>
              <w:divsChild>
                <w:div w:id="102382353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78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92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DDDDE2"/>
                <w:bottom w:val="none" w:sz="0" w:space="0" w:color="auto"/>
                <w:right w:val="single" w:sz="6" w:space="15" w:color="DDDDE2"/>
              </w:divBdr>
              <w:divsChild>
                <w:div w:id="30686285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04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8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DDDDE2"/>
                <w:bottom w:val="none" w:sz="0" w:space="0" w:color="auto"/>
                <w:right w:val="single" w:sz="6" w:space="15" w:color="DDDDE2"/>
              </w:divBdr>
              <w:divsChild>
                <w:div w:id="62581834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34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68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DDDDE2"/>
                <w:bottom w:val="none" w:sz="0" w:space="0" w:color="auto"/>
                <w:right w:val="single" w:sz="6" w:space="15" w:color="DDDDE2"/>
              </w:divBdr>
              <w:divsChild>
                <w:div w:id="757597771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25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53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DDDDE2"/>
                <w:bottom w:val="none" w:sz="0" w:space="0" w:color="auto"/>
                <w:right w:val="single" w:sz="6" w:space="15" w:color="DDDDE2"/>
              </w:divBdr>
              <w:divsChild>
                <w:div w:id="1443181771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54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21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DDDDE2"/>
                <w:bottom w:val="none" w:sz="0" w:space="0" w:color="auto"/>
                <w:right w:val="single" w:sz="6" w:space="15" w:color="DDDDE2"/>
              </w:divBdr>
              <w:divsChild>
                <w:div w:id="1684893994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00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40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DDDDE2"/>
                <w:bottom w:val="none" w:sz="0" w:space="0" w:color="auto"/>
                <w:right w:val="single" w:sz="6" w:space="15" w:color="DDDDE2"/>
              </w:divBdr>
              <w:divsChild>
                <w:div w:id="1205218336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66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27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DDDDE2"/>
                <w:bottom w:val="none" w:sz="0" w:space="0" w:color="auto"/>
                <w:right w:val="single" w:sz="6" w:space="15" w:color="DDDDE2"/>
              </w:divBdr>
              <w:divsChild>
                <w:div w:id="136204603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95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33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DDDDE2"/>
                <w:bottom w:val="single" w:sz="6" w:space="8" w:color="DDDDE2"/>
                <w:right w:val="single" w:sz="6" w:space="15" w:color="DDDDE2"/>
              </w:divBdr>
              <w:divsChild>
                <w:div w:id="918751726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98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73375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98889">
              <w:marLeft w:val="0"/>
              <w:marRight w:val="0"/>
              <w:marTop w:val="0"/>
              <w:marBottom w:val="0"/>
              <w:divBdr>
                <w:top w:val="single" w:sz="6" w:space="8" w:color="DDDDE2"/>
                <w:left w:val="single" w:sz="6" w:space="15" w:color="DDDDE2"/>
                <w:bottom w:val="none" w:sz="0" w:space="0" w:color="auto"/>
                <w:right w:val="single" w:sz="6" w:space="15" w:color="DDDDE2"/>
              </w:divBdr>
              <w:divsChild>
                <w:div w:id="341860167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33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65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DDDDE2"/>
                <w:bottom w:val="none" w:sz="0" w:space="0" w:color="auto"/>
                <w:right w:val="single" w:sz="6" w:space="15" w:color="DDDDE2"/>
              </w:divBdr>
              <w:divsChild>
                <w:div w:id="24649785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35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11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DDDDE2"/>
                <w:bottom w:val="none" w:sz="0" w:space="0" w:color="auto"/>
                <w:right w:val="single" w:sz="6" w:space="15" w:color="DDDDE2"/>
              </w:divBdr>
              <w:divsChild>
                <w:div w:id="1969431910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94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73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DDDDE2"/>
                <w:bottom w:val="none" w:sz="0" w:space="0" w:color="auto"/>
                <w:right w:val="single" w:sz="6" w:space="15" w:color="DDDDE2"/>
              </w:divBdr>
              <w:divsChild>
                <w:div w:id="109513518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85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84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DDDDE2"/>
                <w:bottom w:val="none" w:sz="0" w:space="0" w:color="auto"/>
                <w:right w:val="single" w:sz="6" w:space="15" w:color="DDDDE2"/>
              </w:divBdr>
              <w:divsChild>
                <w:div w:id="1542401838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3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00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DDDDE2"/>
                <w:bottom w:val="none" w:sz="0" w:space="0" w:color="auto"/>
                <w:right w:val="single" w:sz="6" w:space="15" w:color="DDDDE2"/>
              </w:divBdr>
              <w:divsChild>
                <w:div w:id="1259365720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51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0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DDDDE2"/>
                <w:bottom w:val="none" w:sz="0" w:space="0" w:color="auto"/>
                <w:right w:val="single" w:sz="6" w:space="15" w:color="DDDDE2"/>
              </w:divBdr>
              <w:divsChild>
                <w:div w:id="132872566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97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44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DDDDE2"/>
                <w:bottom w:val="single" w:sz="6" w:space="8" w:color="DDDDE2"/>
                <w:right w:val="single" w:sz="6" w:space="15" w:color="DDDDE2"/>
              </w:divBdr>
              <w:divsChild>
                <w:div w:id="1461848541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46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724821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7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50899">
              <w:marLeft w:val="0"/>
              <w:marRight w:val="0"/>
              <w:marTop w:val="0"/>
              <w:marBottom w:val="0"/>
              <w:divBdr>
                <w:top w:val="single" w:sz="6" w:space="8" w:color="DDDDE2"/>
                <w:left w:val="single" w:sz="6" w:space="15" w:color="DDDDE2"/>
                <w:bottom w:val="none" w:sz="0" w:space="0" w:color="auto"/>
                <w:right w:val="single" w:sz="6" w:space="15" w:color="DDDDE2"/>
              </w:divBdr>
              <w:divsChild>
                <w:div w:id="21674880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3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01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DDDDE2"/>
                <w:bottom w:val="none" w:sz="0" w:space="0" w:color="auto"/>
                <w:right w:val="single" w:sz="6" w:space="15" w:color="DDDDE2"/>
              </w:divBdr>
              <w:divsChild>
                <w:div w:id="25776119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85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DDDDE2"/>
                <w:bottom w:val="none" w:sz="0" w:space="0" w:color="auto"/>
                <w:right w:val="single" w:sz="6" w:space="15" w:color="DDDDE2"/>
              </w:divBdr>
              <w:divsChild>
                <w:div w:id="1764644700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53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5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DDDDE2"/>
                <w:bottom w:val="none" w:sz="0" w:space="0" w:color="auto"/>
                <w:right w:val="single" w:sz="6" w:space="15" w:color="DDDDE2"/>
              </w:divBdr>
              <w:divsChild>
                <w:div w:id="1217274418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56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99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DDDDE2"/>
                <w:bottom w:val="none" w:sz="0" w:space="0" w:color="auto"/>
                <w:right w:val="single" w:sz="6" w:space="15" w:color="DDDDE2"/>
              </w:divBdr>
              <w:divsChild>
                <w:div w:id="89982491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85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70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DDDDE2"/>
                <w:bottom w:val="single" w:sz="6" w:space="8" w:color="DDDDE2"/>
                <w:right w:val="single" w:sz="6" w:space="15" w:color="DDDDE2"/>
              </w:divBdr>
              <w:divsChild>
                <w:div w:id="2019042024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94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Ерик</cp:lastModifiedBy>
  <cp:revision>2</cp:revision>
  <cp:lastPrinted>2020-06-19T04:02:00Z</cp:lastPrinted>
  <dcterms:created xsi:type="dcterms:W3CDTF">2020-07-17T07:41:00Z</dcterms:created>
  <dcterms:modified xsi:type="dcterms:W3CDTF">2020-07-17T07:41:00Z</dcterms:modified>
</cp:coreProperties>
</file>