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F32" w:rsidRDefault="00975F32" w:rsidP="007F7D79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E031D9" w:rsidRPr="002C0A7A" w:rsidRDefault="00E031D9" w:rsidP="007F7D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C0A7A">
        <w:rPr>
          <w:rFonts w:ascii="Times New Roman" w:hAnsi="Times New Roman" w:cs="Times New Roman"/>
          <w:b/>
          <w:sz w:val="28"/>
          <w:szCs w:val="28"/>
        </w:rPr>
        <w:t xml:space="preserve">Приложение №1 к объявлению о закупе от </w:t>
      </w:r>
      <w:r w:rsidR="00BA60DC">
        <w:rPr>
          <w:rFonts w:ascii="Times New Roman" w:hAnsi="Times New Roman" w:cs="Times New Roman"/>
          <w:b/>
          <w:sz w:val="28"/>
          <w:szCs w:val="28"/>
        </w:rPr>
        <w:t>27</w:t>
      </w:r>
      <w:r w:rsidRPr="002C0A7A">
        <w:rPr>
          <w:rFonts w:ascii="Times New Roman" w:hAnsi="Times New Roman" w:cs="Times New Roman"/>
          <w:b/>
          <w:sz w:val="28"/>
          <w:szCs w:val="28"/>
        </w:rPr>
        <w:t>.0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>.202</w:t>
      </w:r>
      <w:r w:rsidR="004E51A4">
        <w:rPr>
          <w:rFonts w:ascii="Times New Roman" w:hAnsi="Times New Roman" w:cs="Times New Roman"/>
          <w:b/>
          <w:sz w:val="28"/>
          <w:szCs w:val="28"/>
        </w:rPr>
        <w:t>1</w:t>
      </w:r>
      <w:r w:rsidRPr="002C0A7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2230B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15452" w:type="dxa"/>
        <w:tblInd w:w="-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2"/>
        <w:gridCol w:w="2685"/>
        <w:gridCol w:w="5497"/>
        <w:gridCol w:w="1161"/>
        <w:gridCol w:w="842"/>
        <w:gridCol w:w="1299"/>
        <w:gridCol w:w="1229"/>
        <w:gridCol w:w="2007"/>
      </w:tblGrid>
      <w:tr w:rsidR="004908EF" w:rsidTr="006C00FF">
        <w:trPr>
          <w:trHeight w:val="60"/>
        </w:trPr>
        <w:tc>
          <w:tcPr>
            <w:tcW w:w="732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№ Лота</w:t>
            </w:r>
          </w:p>
        </w:tc>
        <w:tc>
          <w:tcPr>
            <w:tcW w:w="2685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Наименование</w:t>
            </w:r>
          </w:p>
        </w:tc>
        <w:tc>
          <w:tcPr>
            <w:tcW w:w="5497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Техническая спецификация</w:t>
            </w:r>
          </w:p>
        </w:tc>
        <w:tc>
          <w:tcPr>
            <w:tcW w:w="1161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Ед. изм.</w:t>
            </w:r>
          </w:p>
        </w:tc>
        <w:tc>
          <w:tcPr>
            <w:tcW w:w="842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Кол-во</w:t>
            </w:r>
          </w:p>
        </w:tc>
        <w:tc>
          <w:tcPr>
            <w:tcW w:w="1299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Цена за ед. тенге</w:t>
            </w:r>
          </w:p>
        </w:tc>
        <w:tc>
          <w:tcPr>
            <w:tcW w:w="1229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4E51A4">
              <w:rPr>
                <w:rFonts w:ascii="Times New Roman" w:hAnsi="Times New Roman" w:cs="Times New Roman"/>
                <w:b/>
                <w:szCs w:val="28"/>
              </w:rPr>
              <w:t>Сумма, тенге</w:t>
            </w:r>
          </w:p>
        </w:tc>
        <w:tc>
          <w:tcPr>
            <w:tcW w:w="2007" w:type="dxa"/>
          </w:tcPr>
          <w:p w:rsidR="004908EF" w:rsidRPr="004E51A4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Срок поставки</w:t>
            </w:r>
          </w:p>
        </w:tc>
      </w:tr>
      <w:tr w:rsidR="004908EF" w:rsidTr="006C00FF">
        <w:trPr>
          <w:trHeight w:val="60"/>
        </w:trPr>
        <w:tc>
          <w:tcPr>
            <w:tcW w:w="732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2685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 xml:space="preserve">Облучатель-рециркулятор медицинский </w:t>
            </w:r>
          </w:p>
        </w:tc>
        <w:tc>
          <w:tcPr>
            <w:tcW w:w="5497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>Основные характеристики: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Материал корпуса Пластик;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Электропитание 220 В/50 Гц;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Количество ламп 1 шт.;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 xml:space="preserve">Категории помещений </w:t>
            </w:r>
            <w:r w:rsidRPr="006C00FF">
              <w:rPr>
                <w:rFonts w:ascii="Times New Roman" w:hAnsi="Times New Roman" w:cs="Times New Roman"/>
                <w:lang w:val="en-US"/>
              </w:rPr>
              <w:t>I</w:t>
            </w:r>
            <w:r w:rsidRPr="006C00FF">
              <w:rPr>
                <w:rFonts w:ascii="Times New Roman" w:hAnsi="Times New Roman" w:cs="Times New Roman"/>
              </w:rPr>
              <w:t xml:space="preserve">, </w:t>
            </w:r>
            <w:r w:rsidRPr="006C00FF">
              <w:rPr>
                <w:rFonts w:ascii="Times New Roman" w:hAnsi="Times New Roman" w:cs="Times New Roman"/>
                <w:lang w:val="en-US"/>
              </w:rPr>
              <w:t>II</w:t>
            </w:r>
            <w:r w:rsidRPr="006C00FF">
              <w:rPr>
                <w:rFonts w:ascii="Times New Roman" w:hAnsi="Times New Roman" w:cs="Times New Roman"/>
              </w:rPr>
              <w:t xml:space="preserve">, </w:t>
            </w:r>
            <w:r w:rsidRPr="006C00FF">
              <w:rPr>
                <w:rFonts w:ascii="Times New Roman" w:hAnsi="Times New Roman" w:cs="Times New Roman"/>
                <w:lang w:val="en-US"/>
              </w:rPr>
              <w:t>III</w:t>
            </w:r>
            <w:r w:rsidRPr="006C00FF">
              <w:rPr>
                <w:rFonts w:ascii="Times New Roman" w:hAnsi="Times New Roman" w:cs="Times New Roman"/>
              </w:rPr>
              <w:t xml:space="preserve">, </w:t>
            </w:r>
            <w:r w:rsidRPr="006C00FF">
              <w:rPr>
                <w:rFonts w:ascii="Times New Roman" w:hAnsi="Times New Roman" w:cs="Times New Roman"/>
                <w:lang w:val="en-US"/>
              </w:rPr>
              <w:t>IV</w:t>
            </w:r>
            <w:r w:rsidRPr="006C00FF">
              <w:rPr>
                <w:rFonts w:ascii="Times New Roman" w:hAnsi="Times New Roman" w:cs="Times New Roman"/>
              </w:rPr>
              <w:t xml:space="preserve">, </w:t>
            </w:r>
            <w:r w:rsidRPr="006C00FF">
              <w:rPr>
                <w:rFonts w:ascii="Times New Roman" w:hAnsi="Times New Roman" w:cs="Times New Roman"/>
                <w:lang w:val="en-US"/>
              </w:rPr>
              <w:t>V</w:t>
            </w:r>
            <w:r w:rsidRPr="006C00FF">
              <w:rPr>
                <w:rFonts w:ascii="Times New Roman" w:hAnsi="Times New Roman" w:cs="Times New Roman"/>
              </w:rPr>
              <w:t>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 xml:space="preserve">Тип цоколя лампы </w:t>
            </w:r>
            <w:r w:rsidRPr="006C00FF">
              <w:rPr>
                <w:rFonts w:ascii="Times New Roman" w:hAnsi="Times New Roman" w:cs="Times New Roman"/>
                <w:lang w:val="en-US"/>
              </w:rPr>
              <w:t>G</w:t>
            </w:r>
            <w:r w:rsidRPr="006C00FF">
              <w:rPr>
                <w:rFonts w:ascii="Times New Roman" w:hAnsi="Times New Roman" w:cs="Times New Roman"/>
              </w:rPr>
              <w:t>13;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Тип облучателя Закрытый;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Наличие индикатора наработки ламп – Да;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>Транспортные характеристики: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Вес брутто (ед) 1.3 кг. Вес нетто (ед) 0.9 кг.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Габариты в упаковке (ед) 66*12*11.5 см.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Количество в транспортной упаковке – 12 шт.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Объем (ед) 0.009108000000000002 м³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Упаковка (ед) картонная коробка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Вес брутто 16,8 кг.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Габариты в упаковке 68*49*36,5 см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Объем 0,121618 м³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Упаковка Картонная коробка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Технические характеристики Уровень шума 40 дБ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Производительность 30 м³/ч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Потребляемая мощность - 20 Вт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Рекомендуемый объем помещения - 30</w:t>
            </w:r>
            <w:r w:rsidRPr="006C00FF">
              <w:rPr>
                <w:rFonts w:ascii="Times New Roman" w:hAnsi="Times New Roman" w:cs="Times New Roman"/>
                <w:b/>
              </w:rPr>
              <w:t xml:space="preserve"> </w:t>
            </w:r>
            <w:r w:rsidRPr="006C00FF">
              <w:rPr>
                <w:rFonts w:ascii="Times New Roman" w:hAnsi="Times New Roman" w:cs="Times New Roman"/>
              </w:rPr>
              <w:t>м³</w:t>
            </w:r>
          </w:p>
          <w:p w:rsidR="004908EF" w:rsidRPr="006C00FF" w:rsidRDefault="004908EF" w:rsidP="004908EF">
            <w:pPr>
              <w:ind w:left="360" w:hanging="94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</w:rPr>
              <w:t>Размер (± 5%): 610*95*105 мм</w:t>
            </w:r>
            <w:r w:rsidRPr="006C00F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161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42" w:type="dxa"/>
          </w:tcPr>
          <w:p w:rsidR="004908EF" w:rsidRPr="006C00FF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99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117 060</w:t>
            </w:r>
          </w:p>
        </w:tc>
        <w:tc>
          <w:tcPr>
            <w:tcW w:w="1229" w:type="dxa"/>
          </w:tcPr>
          <w:p w:rsidR="004908EF" w:rsidRPr="006C00FF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1 872 960</w:t>
            </w:r>
          </w:p>
        </w:tc>
        <w:tc>
          <w:tcPr>
            <w:tcW w:w="2007" w:type="dxa"/>
          </w:tcPr>
          <w:p w:rsidR="004908EF" w:rsidRPr="006C00FF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В течении 15 календарных дней после получения заявки от Заказчика</w:t>
            </w:r>
          </w:p>
        </w:tc>
      </w:tr>
      <w:tr w:rsidR="004908EF" w:rsidTr="006C00FF">
        <w:trPr>
          <w:trHeight w:val="537"/>
        </w:trPr>
        <w:tc>
          <w:tcPr>
            <w:tcW w:w="732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85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 xml:space="preserve">Облучатель бактерицидный с лампами низкого давления передвижной 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b/>
              </w:rPr>
            </w:pPr>
            <w:r w:rsidRPr="006C00FF">
              <w:rPr>
                <w:rFonts w:ascii="Times New Roman" w:hAnsi="Times New Roman" w:cs="Times New Roman"/>
                <w:b/>
              </w:rPr>
              <w:t xml:space="preserve">Технические данные: 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Источники излучения: 4 шт.;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Производительность: 270 м³/час*;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Потребляемая мощность: 290 Вт;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Габариты: 300х300х1050 мм;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Масса, не более: 8,9 кг.</w:t>
            </w:r>
          </w:p>
        </w:tc>
        <w:tc>
          <w:tcPr>
            <w:tcW w:w="1161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шт.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2" w:type="dxa"/>
          </w:tcPr>
          <w:p w:rsidR="004908EF" w:rsidRPr="006C00FF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00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9" w:type="dxa"/>
          </w:tcPr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91 000</w:t>
            </w:r>
          </w:p>
          <w:p w:rsidR="004908EF" w:rsidRPr="006C00FF" w:rsidRDefault="004908EF" w:rsidP="004908EF">
            <w:pPr>
              <w:spacing w:after="0"/>
              <w:ind w:hanging="94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29" w:type="dxa"/>
          </w:tcPr>
          <w:p w:rsidR="004908EF" w:rsidRPr="006C00FF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00FF">
              <w:rPr>
                <w:rFonts w:ascii="Times New Roman" w:hAnsi="Times New Roman" w:cs="Times New Roman"/>
              </w:rPr>
              <w:t>455 000</w:t>
            </w:r>
          </w:p>
        </w:tc>
        <w:tc>
          <w:tcPr>
            <w:tcW w:w="2007" w:type="dxa"/>
          </w:tcPr>
          <w:p w:rsidR="004908EF" w:rsidRPr="006C00FF" w:rsidRDefault="004908EF" w:rsidP="004908EF">
            <w:pPr>
              <w:ind w:hanging="94"/>
              <w:jc w:val="center"/>
              <w:rPr>
                <w:rFonts w:ascii="Times New Roman" w:hAnsi="Times New Roman" w:cs="Times New Roman"/>
              </w:rPr>
            </w:pPr>
            <w:r w:rsidRPr="006C00FF">
              <w:rPr>
                <w:rFonts w:ascii="Times New Roman" w:hAnsi="Times New Roman" w:cs="Times New Roman"/>
              </w:rPr>
              <w:t>В течении 15 календарных дней после получения заявки от Заказчика</w:t>
            </w:r>
          </w:p>
        </w:tc>
      </w:tr>
    </w:tbl>
    <w:p w:rsidR="00C2230B" w:rsidRPr="004E51A4" w:rsidRDefault="00C2230B" w:rsidP="00C2230B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</w:p>
    <w:sectPr w:rsidR="00C2230B" w:rsidRPr="004E51A4" w:rsidSect="006C00FF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BC0" w:rsidRDefault="00BD4BC0" w:rsidP="001A701D">
      <w:pPr>
        <w:spacing w:after="0" w:line="240" w:lineRule="auto"/>
      </w:pPr>
      <w:r>
        <w:separator/>
      </w:r>
    </w:p>
  </w:endnote>
  <w:endnote w:type="continuationSeparator" w:id="0">
    <w:p w:rsidR="00BD4BC0" w:rsidRDefault="00BD4BC0" w:rsidP="001A7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BC0" w:rsidRDefault="00BD4BC0" w:rsidP="001A701D">
      <w:pPr>
        <w:spacing w:after="0" w:line="240" w:lineRule="auto"/>
      </w:pPr>
      <w:r>
        <w:separator/>
      </w:r>
    </w:p>
  </w:footnote>
  <w:footnote w:type="continuationSeparator" w:id="0">
    <w:p w:rsidR="00BD4BC0" w:rsidRDefault="00BD4BC0" w:rsidP="001A7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B9"/>
    <w:rsid w:val="000109EC"/>
    <w:rsid w:val="000348E5"/>
    <w:rsid w:val="000946C1"/>
    <w:rsid w:val="000D58D7"/>
    <w:rsid w:val="00112164"/>
    <w:rsid w:val="00161B3A"/>
    <w:rsid w:val="001752C6"/>
    <w:rsid w:val="00181CFC"/>
    <w:rsid w:val="001A701D"/>
    <w:rsid w:val="001E4A64"/>
    <w:rsid w:val="001F4348"/>
    <w:rsid w:val="00222E76"/>
    <w:rsid w:val="00242358"/>
    <w:rsid w:val="002C0A7A"/>
    <w:rsid w:val="002F05D0"/>
    <w:rsid w:val="00343F77"/>
    <w:rsid w:val="00355D0B"/>
    <w:rsid w:val="00373485"/>
    <w:rsid w:val="00374CC8"/>
    <w:rsid w:val="003B0448"/>
    <w:rsid w:val="003D3950"/>
    <w:rsid w:val="003E2E2C"/>
    <w:rsid w:val="00433897"/>
    <w:rsid w:val="004908EF"/>
    <w:rsid w:val="004968D5"/>
    <w:rsid w:val="004C483B"/>
    <w:rsid w:val="004E51A4"/>
    <w:rsid w:val="005176C1"/>
    <w:rsid w:val="005739E4"/>
    <w:rsid w:val="00585941"/>
    <w:rsid w:val="005E4686"/>
    <w:rsid w:val="00600863"/>
    <w:rsid w:val="00605142"/>
    <w:rsid w:val="00634B79"/>
    <w:rsid w:val="00684FFE"/>
    <w:rsid w:val="006C00FF"/>
    <w:rsid w:val="006C3A23"/>
    <w:rsid w:val="00755C8A"/>
    <w:rsid w:val="00775F84"/>
    <w:rsid w:val="007B255B"/>
    <w:rsid w:val="007F7D79"/>
    <w:rsid w:val="008143DB"/>
    <w:rsid w:val="00843669"/>
    <w:rsid w:val="008473E3"/>
    <w:rsid w:val="00855B14"/>
    <w:rsid w:val="00892FCD"/>
    <w:rsid w:val="008C0FC4"/>
    <w:rsid w:val="009126E5"/>
    <w:rsid w:val="00975F32"/>
    <w:rsid w:val="009A7807"/>
    <w:rsid w:val="00A71561"/>
    <w:rsid w:val="00AA107A"/>
    <w:rsid w:val="00B00D30"/>
    <w:rsid w:val="00B405B0"/>
    <w:rsid w:val="00B62576"/>
    <w:rsid w:val="00BA60DC"/>
    <w:rsid w:val="00BD4BC0"/>
    <w:rsid w:val="00C2230B"/>
    <w:rsid w:val="00C42DB9"/>
    <w:rsid w:val="00C61FA1"/>
    <w:rsid w:val="00CB64D9"/>
    <w:rsid w:val="00D45AE5"/>
    <w:rsid w:val="00D45B9A"/>
    <w:rsid w:val="00D5328B"/>
    <w:rsid w:val="00DC0079"/>
    <w:rsid w:val="00E031D9"/>
    <w:rsid w:val="00E0537F"/>
    <w:rsid w:val="00E6364E"/>
    <w:rsid w:val="00E765A8"/>
    <w:rsid w:val="00EB3F87"/>
    <w:rsid w:val="00EF7F04"/>
    <w:rsid w:val="00F15A7A"/>
    <w:rsid w:val="00F352FB"/>
    <w:rsid w:val="00F41C97"/>
    <w:rsid w:val="00FC5F2E"/>
    <w:rsid w:val="00FD1ABA"/>
    <w:rsid w:val="00FD7E87"/>
    <w:rsid w:val="00FF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CD68B-7EB9-4314-AED9-2C157A55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701D"/>
  </w:style>
  <w:style w:type="paragraph" w:styleId="a6">
    <w:name w:val="footer"/>
    <w:basedOn w:val="a"/>
    <w:link w:val="a7"/>
    <w:uiPriority w:val="99"/>
    <w:unhideWhenUsed/>
    <w:rsid w:val="001A7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701D"/>
  </w:style>
  <w:style w:type="paragraph" w:styleId="a8">
    <w:name w:val="Balloon Text"/>
    <w:basedOn w:val="a"/>
    <w:link w:val="a9"/>
    <w:uiPriority w:val="99"/>
    <w:semiHidden/>
    <w:unhideWhenUsed/>
    <w:rsid w:val="002C0A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0A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Ерик</cp:lastModifiedBy>
  <cp:revision>4</cp:revision>
  <cp:lastPrinted>2021-01-13T05:12:00Z</cp:lastPrinted>
  <dcterms:created xsi:type="dcterms:W3CDTF">2021-01-13T06:52:00Z</dcterms:created>
  <dcterms:modified xsi:type="dcterms:W3CDTF">2021-01-27T11:47:00Z</dcterms:modified>
</cp:coreProperties>
</file>