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842" w:rsidRPr="00E23842" w:rsidRDefault="00E23842" w:rsidP="00FA2FE4">
      <w:pPr>
        <w:shd w:val="clear" w:color="auto" w:fill="FFFFFF"/>
        <w:spacing w:after="0" w:line="630" w:lineRule="atLeast"/>
        <w:ind w:left="-709" w:right="240"/>
        <w:textAlignment w:val="center"/>
        <w:outlineLvl w:val="0"/>
        <w:rPr>
          <w:rFonts w:ascii="Times New Roman" w:eastAsia="Times New Roman" w:hAnsi="Times New Roman" w:cs="Times New Roman"/>
          <w:b/>
          <w:color w:val="394955"/>
          <w:kern w:val="36"/>
          <w:sz w:val="32"/>
          <w:szCs w:val="32"/>
          <w:lang w:eastAsia="ru-RU"/>
        </w:rPr>
      </w:pPr>
      <w:r w:rsidRPr="00FA2FE4"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>Лот №1 Облучатель-рециркулятор ОРУБн-3-3 Кронт (Дезар-</w:t>
      </w:r>
      <w:r w:rsidRPr="00E23842">
        <w:rPr>
          <w:rFonts w:ascii="Times New Roman" w:eastAsia="Times New Roman" w:hAnsi="Times New Roman" w:cs="Times New Roman"/>
          <w:b/>
          <w:color w:val="394955"/>
          <w:kern w:val="36"/>
          <w:sz w:val="32"/>
          <w:szCs w:val="32"/>
          <w:lang w:eastAsia="ru-RU"/>
        </w:rPr>
        <w:t>3)</w:t>
      </w:r>
      <w:r w:rsidR="00FA2FE4">
        <w:rPr>
          <w:rFonts w:ascii="Times New Roman" w:eastAsia="Times New Roman" w:hAnsi="Times New Roman" w:cs="Times New Roman"/>
          <w:b/>
          <w:color w:val="394955"/>
          <w:kern w:val="36"/>
          <w:sz w:val="32"/>
          <w:szCs w:val="32"/>
          <w:lang w:eastAsia="ru-RU"/>
        </w:rPr>
        <w:t xml:space="preserve"> настенный</w:t>
      </w:r>
    </w:p>
    <w:p w:rsidR="00E23842" w:rsidRPr="00E23842" w:rsidRDefault="00E23842" w:rsidP="00E23842">
      <w:pPr>
        <w:spacing w:after="150" w:line="240" w:lineRule="auto"/>
        <w:ind w:left="360"/>
        <w:textAlignment w:val="center"/>
        <w:rPr>
          <w:rFonts w:ascii="Times New Roman" w:eastAsia="Times New Roman" w:hAnsi="Times New Roman" w:cs="Times New Roman"/>
          <w:color w:val="394955"/>
          <w:sz w:val="20"/>
          <w:szCs w:val="20"/>
          <w:lang w:eastAsia="ru-RU"/>
        </w:rPr>
      </w:pPr>
    </w:p>
    <w:p w:rsidR="00E23842" w:rsidRPr="00E23842" w:rsidRDefault="00E23842" w:rsidP="00E23842">
      <w:pPr>
        <w:spacing w:after="150" w:line="240" w:lineRule="auto"/>
        <w:ind w:left="360"/>
        <w:textAlignment w:val="center"/>
        <w:rPr>
          <w:rFonts w:ascii="Times New Roman" w:eastAsia="Times New Roman" w:hAnsi="Times New Roman" w:cs="Times New Roman"/>
          <w:color w:val="394955"/>
          <w:sz w:val="20"/>
          <w:szCs w:val="20"/>
          <w:lang w:eastAsia="ru-RU"/>
        </w:rPr>
      </w:pPr>
    </w:p>
    <w:p w:rsidR="00E23842" w:rsidRPr="00FA2FE4" w:rsidRDefault="00E23842" w:rsidP="00FA2FE4">
      <w:pPr>
        <w:spacing w:after="150" w:line="240" w:lineRule="auto"/>
        <w:ind w:left="-426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Облучатель-рециркулятор ОРУБн-3-3 Кронт (Дезар-3) предназначен для непрерывного обеззараживания воздуха помещений лечебно-профилактических учреждений в отсутствии и в присутствии людей</w:t>
      </w:r>
    </w:p>
    <w:p w:rsidR="00E23842" w:rsidRPr="00FA2FE4" w:rsidRDefault="00E23842" w:rsidP="00FA2FE4">
      <w:pPr>
        <w:spacing w:after="150" w:line="240" w:lineRule="auto"/>
        <w:ind w:left="-426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Ультрафиолетовое бактерицидное излучение является эффективным санитарно-противоэпидемическим средством, направленным на подавление жизнедеятельности микроорганизмов в воздушной среде с повышенным риском распространения инфекционных заболеваний</w:t>
      </w:r>
    </w:p>
    <w:p w:rsidR="00E23842" w:rsidRPr="00FA2FE4" w:rsidRDefault="00E23842" w:rsidP="00FA2FE4">
      <w:pPr>
        <w:spacing w:after="150" w:line="240" w:lineRule="auto"/>
        <w:ind w:left="-426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Рециркулятор «Дезар-3» с таймером наработки ламп используется в помещениях II-V категории (парикмахерские, прачечные, косметические и массажные салоны, школы, детские сады, стоматологические и многопрофильные поликлиники, перевязочные, реанимационные отделения, бактериологические и вирусологические лаборатории, станции переливания крови)</w:t>
      </w:r>
    </w:p>
    <w:p w:rsidR="00E23842" w:rsidRPr="00FA2FE4" w:rsidRDefault="00E23842" w:rsidP="00FA2FE4">
      <w:pPr>
        <w:spacing w:after="150" w:line="240" w:lineRule="auto"/>
        <w:ind w:left="-426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Лампы «Филипс» мощностью: 3×15 Вт</w:t>
      </w:r>
    </w:p>
    <w:p w:rsidR="00E23842" w:rsidRPr="00FA2FE4" w:rsidRDefault="00E23842" w:rsidP="00FA2FE4">
      <w:pPr>
        <w:spacing w:after="150" w:line="240" w:lineRule="auto"/>
        <w:ind w:left="-426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Оснащен фильтром (в конструкции), а также имеет в комплекте сменные воздушные и угольный фильтры</w:t>
      </w:r>
    </w:p>
    <w:p w:rsidR="0087386F" w:rsidRPr="00FA2FE4" w:rsidRDefault="0087386F" w:rsidP="00E23842">
      <w:pPr>
        <w:spacing w:after="150" w:line="240" w:lineRule="auto"/>
        <w:ind w:left="360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</w:p>
    <w:p w:rsidR="00E23842" w:rsidRPr="00FA2FE4" w:rsidRDefault="0087386F" w:rsidP="00FA2FE4">
      <w:pPr>
        <w:spacing w:after="0" w:line="240" w:lineRule="auto"/>
        <w:ind w:left="-426"/>
        <w:textAlignment w:val="bottom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 xml:space="preserve">Технические характеристики: Исполнение - Настенный, тип рециркулятора – закрытый; материал корпуса – пластик, количество ламп/мощность, Вт – 3х15; укомплектование лампами – да, производительность, 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>м³\ч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 xml:space="preserve"> – 100; 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>Рекомендуемый объем помещения, м³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 xml:space="preserve"> - 100; Категории помещений – 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val="en-US" w:eastAsia="ru-RU"/>
        </w:rPr>
        <w:t>II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 xml:space="preserve">, 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val="en-US" w:eastAsia="ru-RU"/>
        </w:rPr>
        <w:t>III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 xml:space="preserve">, 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val="en-US" w:eastAsia="ru-RU"/>
        </w:rPr>
        <w:t>IV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 xml:space="preserve">, 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val="en-US" w:eastAsia="ru-RU"/>
        </w:rPr>
        <w:t>V</w:t>
      </w:r>
      <w:r w:rsidRPr="00FA2FE4">
        <w:rPr>
          <w:rFonts w:ascii="Times New Roman" w:eastAsia="Times New Roman" w:hAnsi="Times New Roman" w:cs="Times New Roman"/>
          <w:color w:val="394955"/>
          <w:shd w:val="clear" w:color="auto" w:fill="FFFFFF"/>
          <w:lang w:eastAsia="ru-RU"/>
        </w:rPr>
        <w:t>; Наличие таймера наработки ламп – есть; возможность облучения в присутствии людей – есть; Бактерицидная эффективность, % - 99,0; Потребляемая мощность, Вт – 60; Длина, мм – 370; Ширина, мм – 140; Высота, мм – 890; Наличие угольных фильтров – есть; Вес, не более, кг – 7; Гарантийный срок, мес. – 24;</w:t>
      </w:r>
    </w:p>
    <w:p w:rsidR="00E23842" w:rsidRDefault="00E23842">
      <w:pPr>
        <w:rPr>
          <w:rFonts w:ascii="Times New Roman" w:hAnsi="Times New Roman" w:cs="Times New Roman"/>
          <w:sz w:val="20"/>
          <w:szCs w:val="20"/>
        </w:rPr>
      </w:pPr>
    </w:p>
    <w:p w:rsidR="0087386F" w:rsidRPr="00FA2FE4" w:rsidRDefault="0087386F" w:rsidP="00FA2FE4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87386F" w:rsidRPr="00FA2FE4" w:rsidRDefault="0087386F" w:rsidP="00FA2FE4">
      <w:pPr>
        <w:ind w:left="-426"/>
        <w:rPr>
          <w:rFonts w:ascii="Times New Roman" w:hAnsi="Times New Roman" w:cs="Times New Roman"/>
          <w:sz w:val="28"/>
          <w:szCs w:val="28"/>
        </w:rPr>
      </w:pPr>
      <w:r w:rsidRPr="00FA2FE4">
        <w:rPr>
          <w:rFonts w:ascii="Times New Roman" w:hAnsi="Times New Roman" w:cs="Times New Roman"/>
          <w:sz w:val="28"/>
          <w:szCs w:val="28"/>
        </w:rPr>
        <w:t>Цена</w:t>
      </w:r>
      <w:r w:rsidR="00FA2FE4" w:rsidRPr="00FA2FE4">
        <w:rPr>
          <w:rFonts w:ascii="Times New Roman" w:hAnsi="Times New Roman" w:cs="Times New Roman"/>
          <w:sz w:val="28"/>
          <w:szCs w:val="28"/>
        </w:rPr>
        <w:t xml:space="preserve">: </w:t>
      </w:r>
      <w:r w:rsidR="00FA2FE4" w:rsidRPr="00FA2FE4">
        <w:rPr>
          <w:rFonts w:ascii="Times New Roman" w:hAnsi="Times New Roman" w:cs="Times New Roman"/>
          <w:b/>
          <w:sz w:val="28"/>
          <w:szCs w:val="28"/>
        </w:rPr>
        <w:t>92 500 тенге</w:t>
      </w:r>
    </w:p>
    <w:p w:rsidR="00FA2FE4" w:rsidRDefault="00FA2FE4" w:rsidP="00FA2FE4">
      <w:pPr>
        <w:tabs>
          <w:tab w:val="center" w:pos="4464"/>
        </w:tabs>
        <w:ind w:left="-426"/>
        <w:rPr>
          <w:rFonts w:ascii="Times New Roman" w:hAnsi="Times New Roman" w:cs="Times New Roman"/>
          <w:sz w:val="28"/>
          <w:szCs w:val="28"/>
        </w:rPr>
      </w:pPr>
      <w:r w:rsidRPr="00FA2FE4">
        <w:rPr>
          <w:rFonts w:ascii="Times New Roman" w:hAnsi="Times New Roman" w:cs="Times New Roman"/>
          <w:sz w:val="28"/>
          <w:szCs w:val="28"/>
        </w:rPr>
        <w:t xml:space="preserve">Количество: 5 </w:t>
      </w:r>
      <w:r w:rsidRPr="00FA2FE4">
        <w:rPr>
          <w:rFonts w:ascii="Times New Roman" w:hAnsi="Times New Roman" w:cs="Times New Roman"/>
          <w:b/>
          <w:sz w:val="28"/>
          <w:szCs w:val="28"/>
        </w:rPr>
        <w:t>штук</w:t>
      </w:r>
      <w:r w:rsidRPr="00FA2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A2FE4" w:rsidRDefault="00FA2FE4" w:rsidP="00FA2FE4">
      <w:pPr>
        <w:tabs>
          <w:tab w:val="center" w:pos="4464"/>
        </w:tabs>
        <w:ind w:left="-426"/>
        <w:rPr>
          <w:rFonts w:ascii="Times New Roman" w:hAnsi="Times New Roman" w:cs="Times New Roman"/>
          <w:sz w:val="28"/>
          <w:szCs w:val="28"/>
        </w:rPr>
      </w:pPr>
    </w:p>
    <w:p w:rsidR="00FA2FE4" w:rsidRPr="00E23842" w:rsidRDefault="00FA2FE4" w:rsidP="00FA2FE4">
      <w:pPr>
        <w:shd w:val="clear" w:color="auto" w:fill="FFFFFF"/>
        <w:spacing w:after="0" w:line="630" w:lineRule="atLeast"/>
        <w:ind w:left="-709" w:right="240"/>
        <w:textAlignment w:val="center"/>
        <w:outlineLvl w:val="0"/>
        <w:rPr>
          <w:rFonts w:ascii="Times New Roman" w:eastAsia="Times New Roman" w:hAnsi="Times New Roman" w:cs="Times New Roman"/>
          <w:b/>
          <w:color w:val="394955"/>
          <w:kern w:val="36"/>
          <w:sz w:val="32"/>
          <w:szCs w:val="32"/>
          <w:lang w:eastAsia="ru-RU"/>
        </w:rPr>
      </w:pPr>
      <w:r w:rsidRPr="00FA2FE4"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>Лот №</w:t>
      </w:r>
      <w:r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>2</w:t>
      </w:r>
      <w:r w:rsidRPr="00FA2FE4"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 xml:space="preserve"> Облучатель</w:t>
      </w:r>
      <w:r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 xml:space="preserve"> бактерицидный «ТУМАР»</w:t>
      </w:r>
      <w:r w:rsidRPr="00FA2FE4"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394955"/>
          <w:kern w:val="36"/>
          <w:sz w:val="28"/>
          <w:szCs w:val="28"/>
          <w:lang w:eastAsia="ru-RU"/>
        </w:rPr>
        <w:t>ОБН</w:t>
      </w:r>
      <w:r>
        <w:rPr>
          <w:rFonts w:ascii="Times New Roman" w:eastAsia="Times New Roman" w:hAnsi="Times New Roman" w:cs="Times New Roman"/>
          <w:b/>
          <w:color w:val="394955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394955"/>
          <w:kern w:val="36"/>
          <w:sz w:val="32"/>
          <w:szCs w:val="32"/>
          <w:lang w:eastAsia="ru-RU"/>
        </w:rPr>
        <w:t>– 6х30 передвижной</w:t>
      </w:r>
    </w:p>
    <w:p w:rsidR="00FA2FE4" w:rsidRDefault="00FA2FE4" w:rsidP="00FA2FE4">
      <w:pPr>
        <w:tabs>
          <w:tab w:val="center" w:pos="4464"/>
        </w:tabs>
        <w:ind w:left="-426"/>
        <w:rPr>
          <w:rFonts w:ascii="Times New Roman" w:hAnsi="Times New Roman" w:cs="Times New Roman"/>
          <w:sz w:val="28"/>
          <w:szCs w:val="28"/>
        </w:rPr>
      </w:pPr>
    </w:p>
    <w:p w:rsidR="00FA2FE4" w:rsidRPr="00FA2FE4" w:rsidRDefault="00FA2FE4" w:rsidP="00FA2FE4">
      <w:pPr>
        <w:spacing w:after="150" w:line="240" w:lineRule="auto"/>
        <w:ind w:left="-426"/>
        <w:textAlignment w:val="center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Облучатель бактерицидный «ТУМАР» ОБН – 6х30 передвижной</w:t>
      </w: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 xml:space="preserve"> - </w:t>
      </w: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Облучатель открытого типа, используется для быстрого обеззараживания воздуха и поверхностей жестким ультрафиолетом в отсутствие людей, является эффективным средством профилактики и борьбы с инфекциями, передающимися воздушно-капельным путем.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Исполнение: передвижной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Источник излучения: УФ-лампа30 Вт — 6 шт.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Характеристики лампы:</w:t>
      </w:r>
      <w:r>
        <w:rPr>
          <w:rFonts w:ascii="Times New Roman" w:eastAsia="Times New Roman" w:hAnsi="Times New Roman" w:cs="Times New Roman"/>
          <w:color w:val="394955"/>
          <w:lang w:eastAsia="ru-RU"/>
        </w:rPr>
        <w:t xml:space="preserve"> </w:t>
      </w: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Ультрафиолетовая бактерицидная лампа с пониженным содержанием ртути не более 4,3 мг, хранящейся в лампе в виде таблетки либо амальгамы (не в жидком виде), поток излучения – 4,9 Вт, минимальная облученность на расстоянии 1м в секторе прямого луча – 0,5 Вт/м2. Образ</w:t>
      </w:r>
      <w:bookmarkStart w:id="0" w:name="_GoBack"/>
      <w:bookmarkEnd w:id="0"/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ование озона полностью отсутствует.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lastRenderedPageBreak/>
        <w:t>Ресурс лампы: 9000 часов без спада бактерицидного потока до конца срока службы лампы.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Производительность:</w:t>
      </w:r>
      <w:r>
        <w:rPr>
          <w:rFonts w:ascii="Times New Roman" w:eastAsia="Times New Roman" w:hAnsi="Times New Roman" w:cs="Times New Roman"/>
          <w:color w:val="394955"/>
          <w:lang w:eastAsia="ru-RU"/>
        </w:rPr>
        <w:t xml:space="preserve"> </w:t>
      </w: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при бактерицидной эффективности: 95% — 1129 м3/час; 99% — 736 м3/час.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Потребляемая мощность: 570 Вт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Габариты:310х275х1035мм</w:t>
      </w:r>
    </w:p>
    <w:p w:rsidR="00FA2FE4" w:rsidRPr="00FA2FE4" w:rsidRDefault="00FA2FE4" w:rsidP="007A079D">
      <w:pPr>
        <w:shd w:val="clear" w:color="auto" w:fill="FFFFFF"/>
        <w:spacing w:before="100" w:beforeAutospacing="1" w:after="100" w:afterAutospacing="1" w:line="240" w:lineRule="auto"/>
        <w:ind w:left="-426" w:firstLine="66"/>
        <w:rPr>
          <w:rFonts w:ascii="Times New Roman" w:eastAsia="Times New Roman" w:hAnsi="Times New Roman" w:cs="Times New Roman"/>
          <w:color w:val="394955"/>
          <w:lang w:eastAsia="ru-RU"/>
        </w:rPr>
      </w:pPr>
      <w:r w:rsidRPr="00FA2FE4">
        <w:rPr>
          <w:rFonts w:ascii="Times New Roman" w:eastAsia="Times New Roman" w:hAnsi="Times New Roman" w:cs="Times New Roman"/>
          <w:color w:val="394955"/>
          <w:lang w:eastAsia="ru-RU"/>
        </w:rPr>
        <w:t>Масса, не более:13,5 кг</w:t>
      </w:r>
    </w:p>
    <w:p w:rsidR="00FA2FE4" w:rsidRPr="00FA2FE4" w:rsidRDefault="00FA2FE4" w:rsidP="00FA2FE4">
      <w:pPr>
        <w:tabs>
          <w:tab w:val="center" w:pos="4464"/>
        </w:tabs>
        <w:ind w:left="-426"/>
        <w:rPr>
          <w:rFonts w:ascii="Times New Roman" w:eastAsia="Times New Roman" w:hAnsi="Times New Roman" w:cs="Times New Roman"/>
          <w:color w:val="394955"/>
          <w:lang w:eastAsia="ru-RU"/>
        </w:rPr>
      </w:pPr>
    </w:p>
    <w:p w:rsidR="00FA2FE4" w:rsidRPr="00FA2FE4" w:rsidRDefault="00FA2FE4" w:rsidP="00FA2FE4">
      <w:pPr>
        <w:ind w:left="-426"/>
        <w:rPr>
          <w:rFonts w:ascii="Times New Roman" w:eastAsia="Times New Roman" w:hAnsi="Times New Roman" w:cs="Times New Roman"/>
          <w:color w:val="394955"/>
          <w:lang w:eastAsia="ru-RU"/>
        </w:rPr>
      </w:pPr>
    </w:p>
    <w:p w:rsidR="007A079D" w:rsidRPr="00FA2FE4" w:rsidRDefault="007A079D" w:rsidP="007A079D">
      <w:pPr>
        <w:ind w:left="-426"/>
        <w:rPr>
          <w:rFonts w:ascii="Times New Roman" w:hAnsi="Times New Roman" w:cs="Times New Roman"/>
          <w:sz w:val="28"/>
          <w:szCs w:val="28"/>
        </w:rPr>
      </w:pPr>
      <w:r w:rsidRPr="00FA2FE4">
        <w:rPr>
          <w:rFonts w:ascii="Times New Roman" w:hAnsi="Times New Roman" w:cs="Times New Roman"/>
          <w:sz w:val="28"/>
          <w:szCs w:val="28"/>
        </w:rPr>
        <w:t xml:space="preserve">Цена: </w:t>
      </w:r>
      <w:r>
        <w:rPr>
          <w:rFonts w:ascii="Times New Roman" w:hAnsi="Times New Roman" w:cs="Times New Roman"/>
          <w:b/>
          <w:sz w:val="28"/>
          <w:szCs w:val="28"/>
        </w:rPr>
        <w:t>54</w:t>
      </w:r>
      <w:r w:rsidRPr="00FA2FE4">
        <w:rPr>
          <w:rFonts w:ascii="Times New Roman" w:hAnsi="Times New Roman" w:cs="Times New Roman"/>
          <w:b/>
          <w:sz w:val="28"/>
          <w:szCs w:val="28"/>
        </w:rPr>
        <w:t> 500 тенге</w:t>
      </w:r>
    </w:p>
    <w:p w:rsidR="007A079D" w:rsidRDefault="007A079D" w:rsidP="007A079D">
      <w:pPr>
        <w:tabs>
          <w:tab w:val="center" w:pos="4464"/>
        </w:tabs>
        <w:ind w:left="-426"/>
        <w:rPr>
          <w:rFonts w:ascii="Times New Roman" w:hAnsi="Times New Roman" w:cs="Times New Roman"/>
          <w:sz w:val="28"/>
          <w:szCs w:val="28"/>
        </w:rPr>
      </w:pPr>
      <w:r w:rsidRPr="00FA2FE4">
        <w:rPr>
          <w:rFonts w:ascii="Times New Roman" w:hAnsi="Times New Roman" w:cs="Times New Roman"/>
          <w:sz w:val="28"/>
          <w:szCs w:val="28"/>
        </w:rPr>
        <w:t xml:space="preserve">Количество: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2FE4">
        <w:rPr>
          <w:rFonts w:ascii="Times New Roman" w:hAnsi="Times New Roman" w:cs="Times New Roman"/>
          <w:sz w:val="28"/>
          <w:szCs w:val="28"/>
        </w:rPr>
        <w:t xml:space="preserve"> </w:t>
      </w:r>
      <w:r w:rsidRPr="00FA2FE4">
        <w:rPr>
          <w:rFonts w:ascii="Times New Roman" w:hAnsi="Times New Roman" w:cs="Times New Roman"/>
          <w:b/>
          <w:sz w:val="28"/>
          <w:szCs w:val="28"/>
        </w:rPr>
        <w:t>шт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A2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A2FE4" w:rsidRPr="00FA2FE4" w:rsidRDefault="00FA2FE4" w:rsidP="00FA2FE4">
      <w:pPr>
        <w:ind w:left="-426"/>
        <w:rPr>
          <w:rFonts w:ascii="Times New Roman" w:eastAsia="Times New Roman" w:hAnsi="Times New Roman" w:cs="Times New Roman"/>
          <w:color w:val="394955"/>
          <w:lang w:eastAsia="ru-RU"/>
        </w:rPr>
      </w:pPr>
    </w:p>
    <w:p w:rsidR="00FA2FE4" w:rsidRPr="00FA2FE4" w:rsidRDefault="00FA2FE4" w:rsidP="00FA2FE4">
      <w:pPr>
        <w:ind w:left="-426"/>
        <w:rPr>
          <w:rFonts w:ascii="Times New Roman" w:eastAsia="Times New Roman" w:hAnsi="Times New Roman" w:cs="Times New Roman"/>
          <w:color w:val="394955"/>
          <w:lang w:eastAsia="ru-RU"/>
        </w:rPr>
      </w:pPr>
    </w:p>
    <w:p w:rsidR="00E23842" w:rsidRPr="00FA2FE4" w:rsidRDefault="00E23842">
      <w:pPr>
        <w:rPr>
          <w:rFonts w:ascii="Times New Roman" w:eastAsia="Times New Roman" w:hAnsi="Times New Roman" w:cs="Times New Roman"/>
          <w:color w:val="394955"/>
          <w:lang w:eastAsia="ru-RU"/>
        </w:rPr>
      </w:pPr>
    </w:p>
    <w:sectPr w:rsidR="00E23842" w:rsidRPr="00FA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B8C" w:rsidRDefault="006F4B8C" w:rsidP="00E23842">
      <w:pPr>
        <w:spacing w:after="0" w:line="240" w:lineRule="auto"/>
      </w:pPr>
      <w:r>
        <w:separator/>
      </w:r>
    </w:p>
  </w:endnote>
  <w:endnote w:type="continuationSeparator" w:id="0">
    <w:p w:rsidR="006F4B8C" w:rsidRDefault="006F4B8C" w:rsidP="00E23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B8C" w:rsidRDefault="006F4B8C" w:rsidP="00E23842">
      <w:pPr>
        <w:spacing w:after="0" w:line="240" w:lineRule="auto"/>
      </w:pPr>
      <w:r>
        <w:separator/>
      </w:r>
    </w:p>
  </w:footnote>
  <w:footnote w:type="continuationSeparator" w:id="0">
    <w:p w:rsidR="006F4B8C" w:rsidRDefault="006F4B8C" w:rsidP="00E23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44CA7"/>
    <w:multiLevelType w:val="multilevel"/>
    <w:tmpl w:val="D68C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4F37A9"/>
    <w:multiLevelType w:val="multilevel"/>
    <w:tmpl w:val="2028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842"/>
    <w:rsid w:val="00214292"/>
    <w:rsid w:val="003737D0"/>
    <w:rsid w:val="006F4B8C"/>
    <w:rsid w:val="007A079D"/>
    <w:rsid w:val="0087386F"/>
    <w:rsid w:val="00E23842"/>
    <w:rsid w:val="00E23BF0"/>
    <w:rsid w:val="00FA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7F4AC-82CC-4ECE-B808-EA296DD7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38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E23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3842"/>
  </w:style>
  <w:style w:type="paragraph" w:styleId="a5">
    <w:name w:val="footer"/>
    <w:basedOn w:val="a"/>
    <w:link w:val="a6"/>
    <w:uiPriority w:val="99"/>
    <w:unhideWhenUsed/>
    <w:rsid w:val="00E23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3842"/>
  </w:style>
  <w:style w:type="paragraph" w:styleId="a7">
    <w:name w:val="Normal (Web)"/>
    <w:basedOn w:val="a"/>
    <w:uiPriority w:val="99"/>
    <w:semiHidden/>
    <w:unhideWhenUsed/>
    <w:rsid w:val="00FA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A2F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54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38170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644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0984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5020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94911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6776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3132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9972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0644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6489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7710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87932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32532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1124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5106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6272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52070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4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7202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1749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2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2077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33947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7980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26689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3056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4454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4532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3889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29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14129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130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72865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5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209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70005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2921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6174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3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744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5E5E5"/>
                <w:right w:val="none" w:sz="0" w:space="0" w:color="auto"/>
              </w:divBdr>
              <w:divsChild>
                <w:div w:id="20823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8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2</cp:revision>
  <dcterms:created xsi:type="dcterms:W3CDTF">2020-03-16T11:48:00Z</dcterms:created>
  <dcterms:modified xsi:type="dcterms:W3CDTF">2020-03-16T11:48:00Z</dcterms:modified>
</cp:coreProperties>
</file>