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5dcde4" w14:textId="95dcd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восстановительного лечения и медицинской реабилитации, в том числе детской медицинской реабилитации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и социального развития Республики Казахстан от 27 февраля 2015 года № 98. Зарегистрирован в Министерстве юстиции Республики Казахстан 10 апреля 2015 года № 10678.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52 Кодекса Республики Казахстан от 18 сентября 2009 года "О здоровье народа и системе здравоохранения",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восстановительного лечения и медицинской реабилитации, в том числе детской медицинской реабилитации.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медицинской помощи Министерства здравоохранения и социального развития Республики Казахстан обеспечить: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направление на официальное опубликование в периодических печатных изданиях, в информационно- 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здравоохранения и социального развития Республики Казахстан.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здравоохранения и социального развития Республики Казахстан Цой А. В.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со дня его первого официального опубликования.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590"/>
        <w:gridCol w:w="8710"/>
      </w:tblGrid>
      <w:tr>
        <w:trPr>
          <w:trHeight w:val="30" w:hRule="atLeast"/>
        </w:trPr>
        <w:tc>
          <w:tcPr>
            <w:tcW w:w="359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871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Дуйсенова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февраля 2015 года № 98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Правила предусмотрены в новой редакции приказом Министра здравоохранения РК от 29.08.2019 </w:t>
      </w:r>
      <w:r>
        <w:rPr>
          <w:rFonts w:ascii="Times New Roman"/>
          <w:b w:val="false"/>
          <w:i w:val="false"/>
          <w:color w:val="ff0000"/>
          <w:sz w:val="28"/>
        </w:rPr>
        <w:t>№ ҚР ДСМ-120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</w:p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восстановительного лечения и</w:t>
      </w:r>
      <w:r>
        <w:br/>
      </w:r>
      <w:r>
        <w:rPr>
          <w:rFonts w:ascii="Times New Roman"/>
          <w:b/>
          <w:i w:val="false"/>
          <w:color w:val="000000"/>
        </w:rPr>
        <w:t xml:space="preserve">медицинской реабилитации, </w:t>
      </w:r>
      <w:r>
        <w:br/>
      </w:r>
      <w:r>
        <w:rPr>
          <w:rFonts w:ascii="Times New Roman"/>
          <w:b/>
          <w:i w:val="false"/>
          <w:color w:val="000000"/>
        </w:rPr>
        <w:t>в том числе детской медицинской реабилитации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восстановительного лечения и медицинской реабилитации, в том числе детской медицинской реабилитации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52 Кодекса Республики Казахстан от 18 сентября 2009 года "О здоровье народа и системе здравоохранения" и определяют порядок оказания восстановительного лечения и медицинской реабилитации, в том числе детской медицинской реабилитации (далее – медицинская реабилитация).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Медицинская реабилитация оказывается в рамках </w:t>
      </w:r>
      <w:r>
        <w:rPr>
          <w:rFonts w:ascii="Times New Roman"/>
          <w:b w:val="false"/>
          <w:i w:val="false"/>
          <w:color w:val="000000"/>
          <w:sz w:val="28"/>
        </w:rPr>
        <w:t>гарантированного объема</w:t>
      </w:r>
      <w:r>
        <w:rPr>
          <w:rFonts w:ascii="Times New Roman"/>
          <w:b w:val="false"/>
          <w:i w:val="false"/>
          <w:color w:val="000000"/>
          <w:sz w:val="28"/>
        </w:rPr>
        <w:t xml:space="preserve"> бесплатной медицинской помощи (далее – ГОБМП) гражданам, страдающим врожденными и приобретенными заболеваниями, последствиями острых, хронических заболеваний и травм.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Целью медицинской реабилитации является восстановление здоровья, трудоспособности, личностного и социального статуса, предупреждение осложнений, достижение материальной и социальной независимости, интеграции, реинтеграции в обычные условия жизни общества.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настоящих Правилах используются следующие понятия: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медицинская часть</w:t>
      </w:r>
      <w:r>
        <w:rPr>
          <w:rFonts w:ascii="Times New Roman"/>
          <w:b w:val="false"/>
          <w:i w:val="false"/>
          <w:color w:val="000000"/>
          <w:sz w:val="28"/>
        </w:rPr>
        <w:t xml:space="preserve"> индивидуальной программы реабилитации пациентов (инвалидов) (далее – медицинская часть ИПР) - документ, определяющий конкретные объемы, виды и сроки проведения медицинской реабилитации больных и инвалидов;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инвалид - лицо, имеющее нарушение здоровья со стойким расстройством функций организма, обусловленное заболеваниями, травмами, их последствиями, дефектами, которое приводит к ограничению жизнедеятельности и необходимости его социальной защиты;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международные критерии – инструменты в медицинской реабилитации (индексы, шкалы, тесты), позволяющие оценить степень нарушений биосоциальных функций, реабилитационный потенциал человека, определить объем, тактику и этапность медицинской реабилитации;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мультидисциплинарная команда (далее – МДК) - группа различных специалистов, имеющих подготовку по медицинской реабилитологии и восстановительному лечению (физиотерапия, лечебная физкультура, курортология) (взрослая, детская) и оказывающих комплексную медицинскую реабилитацию под руководством врача-координатора, создаваемая на всех этапах медицинской реабилитации руководителем организации здравоохранения;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врач-координатор по профилю (далее – врач-координатор) – специалист по профилю оказываемой медицинской помощи (кардиолог, невропатолог, травматолог-ортопед), прошедший обучение по вопросам медицинской реабилитологии и восстановительному лечению (физиотерапия, лечебная физкультура, курортология) (взрослая, детская) и координирующий работу МДК;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врач по специальности "медицинская реабилитология, восстановительное лечение (физиотерапия, лечебная физкультура, курортология) (взрослая, детская)" – врач, имеющий специальное образование и подготовку по применению средств и методов физической реабилитации по основным клиническим профилям заболеваний;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портал "Бюро госпитализации" (далее - Портал) – единая система электронной регистрации, учета, обработки и хранения направлений пациентов на плановую госпитализацию в стационар в рамках ГОБМП. </w:t>
      </w:r>
    </w:p>
    <w:bookmarkEnd w:id="15"/>
    <w:bookmarkStart w:name="z19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оказания медицинской реабилитации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Медицинская реабилитация проводится в организациях здравоохранения, медико-социальных учреждениях (организациях), а также в санаторно-курортных организациях согласно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 xml:space="preserve">Стандарту </w:t>
      </w:r>
      <w:r>
        <w:rPr>
          <w:rFonts w:ascii="Times New Roman"/>
          <w:b w:val="false"/>
          <w:i w:val="false"/>
          <w:color w:val="000000"/>
          <w:sz w:val="28"/>
        </w:rPr>
        <w:t>организации оказания медицинской реабилитации населению Республики Казахстан, утвержденного приказом Министерства здравоохранения Республики Казахстан от 27 декабря 2013 года № 759 (зарегистрирован в Реестре государственной регистрации нормативных правовых актов за № 9108) (далее – Приказ № 759).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Медицинская реабилитация осуществляется в виде: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амбулаторно-поликлинической помощи (в случаях, не предусматривающих круглосуточного медицинского наблюдения и лечения);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стационарозамещающей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помощи (в условиях дневных стационаров, а также на дому, предусматривающих медицинское наблюдение и лечение в дневное время, но не требующих круглосуточного медицинского наблюдения и лечения);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стационарной помощи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случаях, требующих круглосуточного медицинского наблюдения и лечения).</w:t>
      </w:r>
    </w:p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Медицинская реабилитация оказывается: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непосредственно после интенсивного (консервативного, оперативного) лечения острых заболеваний, травм, отравлений в остром, подостром периоде заболевания при отсутствии послеоперационных осложнений;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страдающим врожденными и приобретенными заболеваниями, а также последствиями острых, хронических заболеваний и травм, в резидуальном периоде заболевания с оптимальной реализацией физического, психического и социального потенциала больного и наиболее адекватной интеграцией его в общество.</w:t>
      </w:r>
    </w:p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Медицинская реабилитация проводится в зависимости от тяжести состояния пациента в три основных этапа медицинской реабилитации для пациентов всех профилей и в два дополнительных этапа по профилям "кардиология и кардиохирургия", "травматология и ортопедия", "неврология и нейрохирургия"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759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Медицинская реабилитация осуществляется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медицинской части</w:t>
      </w:r>
      <w:r>
        <w:rPr>
          <w:rFonts w:ascii="Times New Roman"/>
          <w:b w:val="false"/>
          <w:i w:val="false"/>
          <w:color w:val="000000"/>
          <w:sz w:val="28"/>
        </w:rPr>
        <w:t xml:space="preserve"> ИПР в соответствии с клиническими протоколами диагностики и лечения.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Плановая госпитализация пациента в стационар для оказания медицинской реабилитации в рамках ГОБМП осуществляется в соответствии с Инструкцией по организации плановой госпитализации в стационар через Портал,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 июля 2010 года № 492 (зарегистрирован в Реестре государственной регистрации нормативных правовых актов за № 6380).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Плановая госпитализация пациента в стационар для оказания медицинской реабилитации в рамках ГОБМП осуществляется по направлению врача общей практики первичной медико-санитарной помощи (далее - ПМСП).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 амбулаторном этапе врач общей практики (участковый врач-терапевт (педиатр) ПМСП при взаимодействии с профильными специалистами и специалистами МДК определяет у пациентов наличие медицинских показаний и противопоказаний, этап, организацию для проведения медицинской реабилитации, формирует медицинскую часть ИПР.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Пациенты направляются на медицинскую реабилитацию в стационарных и амбулаторных условиях на основании медицинской части ИПР: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учетом оценки степени тяжести и реабилитационного потенциала;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международными критериями по профилям "кардиология и кардиохирургия", "травматология и ортопедия", "неврология и нейрохирургия".</w:t>
      </w:r>
    </w:p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Перевод или направление пациентов, нуждающихся в медицинской реабилитации, с одного этапа на другой этап реабилитации осуществляется в соответствии со степенью тяжести и международными критериями на основании медицинской части ИПР.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Пациенты со значительными нарушениями функций, нуждающиеся в посторонней помощи для осуществления самообслуживания, перемещения и общения, требующие круглосуточного медицинского наблюдения и лечения, применения интенсивных методов лечения и реабилитации, направляются на проведение медицинской реабилитации в стационарных условиях (первый и второй этапы медицинской реабилитации) по профилю оказываемой реабилитационной помощи.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Медицинская реабилитация пациентов, способных к самообслуживанию, самостоятельному (или с дополнительными средствами опоры) передвижению, а также при отсутствии необходимости использования интенсивных методов лечения, круглосуточного медицинского наблюдения проводится в амбулаторных условиях или в условиях дневного стационара (третий этап медицинской реабилитации).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Пациенты, не способные к самообслуживанию и самостоятельному передвижению, испытывающие трудности при транспортировке и не нуждающиеся в госпитализации в стационар, а также в необходимости использования интенсивных методов лечения, но имеющие подтвержденные объективными методами исследования перспективы восстановления или компенсации функций, медицинская реабилитация проводится на дому.</w:t>
      </w:r>
    </w:p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необходимости продолжения медицинской реабилитации после первого этапа реабилитации, пациент в соответствии со степенью тяжести и международными критериями направляется на второй или третий этапы медицинской реабилитации, на которых врач-координатор МДК совместно с лечащим врачом (заведующим отделением) формирует медицинскую часть ИПР.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отсутствия перспективы восстановления функций (реабилитационный потенциал), пациенты направляются в медицинские организации, оказывающие </w:t>
      </w:r>
      <w:r>
        <w:rPr>
          <w:rFonts w:ascii="Times New Roman"/>
          <w:b w:val="false"/>
          <w:i w:val="false"/>
          <w:color w:val="000000"/>
          <w:sz w:val="28"/>
        </w:rPr>
        <w:t>паллиативную помощь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Пациенты, прошедшие основные этапы медицинской реабилитации, направляются на дополнительные этапы реабилитации (поддерживающая, повторная)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Приказа № 759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0"/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плановой госпитализации на оказание медицинской реабилитации в стационар (реабилитационный центр, отделение) и санаторий, организация ПМСП: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необходимые для медицинской реабилитации пациента клинико-диагностические, инструментальные и рентгенологические исследования, при необходимости консультации профильных специалистов;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оформляет направление на медицинскую реабилитацию в стационар или </w:t>
      </w:r>
      <w:r>
        <w:rPr>
          <w:rFonts w:ascii="Times New Roman"/>
          <w:b w:val="false"/>
          <w:i w:val="false"/>
          <w:color w:val="000000"/>
          <w:sz w:val="28"/>
        </w:rPr>
        <w:t>санаторно-курортную карту</w:t>
      </w:r>
      <w:r>
        <w:rPr>
          <w:rFonts w:ascii="Times New Roman"/>
          <w:b w:val="false"/>
          <w:i w:val="false"/>
          <w:color w:val="000000"/>
          <w:sz w:val="28"/>
        </w:rPr>
        <w:t xml:space="preserve"> в санаторий с указанием результатов проведенных исследований и c учетом общих противопоказаний,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 № 759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медицинской реабилитации детей: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возрасте до трех лет, а также тяжелобольных детей старшего возраста, нуждающихся по заключению врачей в дополнительном уходе, матери (отцу) или иному лицу, непосредственно осуществляющему уход за ребенком, предоставляется возможность круглосуточно находиться с ним в медицинской организации;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мать (отец) или иное лицо, непосредственно осуществляющее уход за ребенком, находящимся на стационарном лечении, бесплатно обеспечивается спальным местом;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кормящая мать ребенка до одного года жизни обеспечивается бесплатным питанием в медицинской организации на весь период пребывания по уходу за ребенком.</w:t>
      </w:r>
    </w:p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 При оказании медицинской реабилитации в стационарных условиях: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оформляется реабилитационная карта по </w:t>
      </w:r>
      <w:r>
        <w:rPr>
          <w:rFonts w:ascii="Times New Roman"/>
          <w:b w:val="false"/>
          <w:i w:val="false"/>
          <w:color w:val="000000"/>
          <w:sz w:val="28"/>
        </w:rPr>
        <w:t>форме 107/у</w:t>
      </w:r>
      <w:r>
        <w:rPr>
          <w:rFonts w:ascii="Times New Roman"/>
          <w:b w:val="false"/>
          <w:i w:val="false"/>
          <w:color w:val="000000"/>
          <w:sz w:val="28"/>
        </w:rPr>
        <w:t>, утвержденной приказом и.о. Министра здравоохранения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и правовых актов за № 6697) (далее – Приказ № 907);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медицинскую карту лечащий врач записывает общее состояние пациента, жалобы, анамнез заболевания и жизни, данные объективного исследования, выявленная патология, клиническая оценка выполненных лабораторных и функциональных исследований, предварительный реабилитационный диагноз и потенциал, диагностические, лечебные, реабилитационные мероприятия, оформляется письменное согласие пациента на проведение необходимых (с учетом настоящего состояния пациента) лечебно-диагностических и реабилитационных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 завершении курса медицинской реабилитации пациенту на руки под расписку врач-координатор выдает выписку из медицинской карты по </w:t>
      </w:r>
      <w:r>
        <w:rPr>
          <w:rFonts w:ascii="Times New Roman"/>
          <w:b w:val="false"/>
          <w:i w:val="false"/>
          <w:color w:val="000000"/>
          <w:sz w:val="28"/>
        </w:rPr>
        <w:t>форме 027/у</w:t>
      </w:r>
      <w:r>
        <w:rPr>
          <w:rFonts w:ascii="Times New Roman"/>
          <w:b w:val="false"/>
          <w:i w:val="false"/>
          <w:color w:val="000000"/>
          <w:sz w:val="28"/>
        </w:rPr>
        <w:t>, утвержденной Приказом № 907.</w:t>
      </w:r>
    </w:p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оказании медицинской реабилитации дети школьного возраста в период учебного года обеспечиваются непрерывным образованием в условиях стационара.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Пациентам детских стационарных отделений и специализированных детских стационарных медицинских организаций создаются условия для игр, отдыха и проведения воспитательной работы.</w:t>
      </w:r>
    </w:p>
    <w:bookmarkEnd w:id="35"/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Перевод пациента в отделение медицинской реабилитации той же медицинской организации, где была осуществлена основная медицинская помощь, регистрируется в информационной системе "Электронный регистр стационарных больных" как один пролеченный случай.</w:t>
      </w:r>
    </w:p>
    <w:bookmarkEnd w:id="36"/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Перевод пациента с первого этапа медицинской реабилитации на второй этап в другую медицинскую организацию после проведенного лечения острого периода для оказания медицинской реабилитации, регистрируется в Портале как новый случай госпитализации.</w:t>
      </w:r>
    </w:p>
    <w:bookmarkEnd w:id="37"/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Для детей первого года жизни медицинская реабилитация осуществляется в соответствии с клиническими протоколами диагностики и лечения с оценкой нервно-психического развития каждые три месяца.</w:t>
      </w:r>
    </w:p>
    <w:bookmarkEnd w:id="3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